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7DB35" w14:textId="539F2340" w:rsidR="003A2457" w:rsidRDefault="003A2457" w:rsidP="003A2457">
      <w:pPr>
        <w:pStyle w:val="CRCoverPage"/>
        <w:tabs>
          <w:tab w:val="right" w:pos="9639"/>
        </w:tabs>
        <w:spacing w:after="0"/>
        <w:rPr>
          <w:b/>
          <w:i/>
          <w:noProof/>
          <w:sz w:val="28"/>
        </w:rPr>
      </w:pPr>
      <w:bookmarkStart w:id="0" w:name="_Toc481653327"/>
      <w:bookmarkStart w:id="1" w:name="_Toc519094990"/>
      <w:bookmarkStart w:id="2" w:name="_Toc481570476"/>
      <w:bookmarkStart w:id="3"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bookmarkStart w:id="4" w:name="_GoBack"/>
      <w:r w:rsidRPr="00370A0E">
        <w:rPr>
          <w:rFonts w:cs="Arial"/>
          <w:b/>
          <w:sz w:val="24"/>
          <w:szCs w:val="24"/>
        </w:rPr>
        <w:fldChar w:fldCharType="begin"/>
      </w:r>
      <w:r w:rsidRPr="00370A0E">
        <w:rPr>
          <w:rFonts w:cs="Arial"/>
          <w:b/>
          <w:sz w:val="24"/>
          <w:szCs w:val="24"/>
        </w:rPr>
        <w:instrText xml:space="preserve"> DOCPROPERTY  Tdoc#  \* MERGEFORMAT </w:instrText>
      </w:r>
      <w:r w:rsidRPr="00370A0E">
        <w:rPr>
          <w:rFonts w:cs="Arial"/>
          <w:b/>
          <w:sz w:val="24"/>
          <w:szCs w:val="24"/>
        </w:rPr>
        <w:fldChar w:fldCharType="separate"/>
      </w:r>
      <w:r w:rsidRPr="00E54B02">
        <w:rPr>
          <w:rFonts w:cs="Arial"/>
          <w:b/>
          <w:sz w:val="24"/>
          <w:szCs w:val="24"/>
        </w:rPr>
        <w:t>R4-191</w:t>
      </w:r>
      <w:r w:rsidRPr="00370A0E">
        <w:rPr>
          <w:rFonts w:cs="Arial"/>
          <w:b/>
          <w:sz w:val="24"/>
          <w:szCs w:val="24"/>
        </w:rPr>
        <w:fldChar w:fldCharType="end"/>
      </w:r>
      <w:r w:rsidR="00370A0E" w:rsidRPr="00370A0E">
        <w:rPr>
          <w:rFonts w:cs="Arial"/>
          <w:b/>
          <w:sz w:val="24"/>
          <w:szCs w:val="24"/>
        </w:rPr>
        <w:t>12994</w:t>
      </w:r>
      <w:bookmarkEnd w:id="4"/>
    </w:p>
    <w:p w14:paraId="5D11761D" w14:textId="77777777" w:rsidR="003A2457" w:rsidRDefault="003A2457" w:rsidP="003A2457">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1E19655F" w14:textId="1FB2E2A0" w:rsidR="00F658EE" w:rsidRPr="003A2457" w:rsidRDefault="00F658EE" w:rsidP="00F658EE">
      <w:pPr>
        <w:tabs>
          <w:tab w:val="right" w:pos="10440"/>
          <w:tab w:val="right" w:pos="13323"/>
        </w:tabs>
        <w:spacing w:afterLines="100" w:after="240"/>
        <w:rPr>
          <w:rFonts w:ascii="Arial" w:eastAsia="MS Mincho" w:hAnsi="Arial" w:cs="Arial"/>
          <w:b/>
          <w:sz w:val="24"/>
          <w:szCs w:val="24"/>
        </w:rPr>
      </w:pPr>
    </w:p>
    <w:p w14:paraId="4F52BFA2" w14:textId="7DC787C9"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2910A875"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B4E57" w:rsidRPr="0077044B">
        <w:rPr>
          <w:rFonts w:ascii="Arial" w:hAnsi="Arial" w:cs="Arial"/>
          <w:sz w:val="22"/>
          <w:szCs w:val="22"/>
        </w:rPr>
        <w:t xml:space="preserve">AH minutes </w:t>
      </w:r>
      <w:r w:rsidR="00DB4E57">
        <w:rPr>
          <w:rFonts w:ascii="Arial" w:hAnsi="Arial" w:cs="Arial"/>
          <w:sz w:val="22"/>
          <w:szCs w:val="22"/>
        </w:rPr>
        <w:t>for</w:t>
      </w:r>
      <w:r w:rsidR="007C107F" w:rsidRPr="007C107F">
        <w:rPr>
          <w:rFonts w:ascii="Arial" w:hAnsi="Arial" w:cs="Arial"/>
          <w:sz w:val="22"/>
          <w:szCs w:val="22"/>
        </w:rPr>
        <w:t xml:space="preserve"> </w:t>
      </w:r>
      <w:r w:rsidR="007C107F">
        <w:rPr>
          <w:rFonts w:ascii="Arial" w:hAnsi="Arial" w:cs="Arial"/>
          <w:sz w:val="22"/>
          <w:szCs w:val="22"/>
        </w:rPr>
        <w:t>c</w:t>
      </w:r>
      <w:r w:rsidR="007C107F" w:rsidRPr="007C107F">
        <w:rPr>
          <w:rFonts w:ascii="Arial" w:hAnsi="Arial" w:cs="Arial"/>
          <w:sz w:val="22"/>
          <w:szCs w:val="22"/>
        </w:rPr>
        <w:t>oexistence between NB-IoT and NR</w:t>
      </w:r>
    </w:p>
    <w:p w14:paraId="5AD1E9CC" w14:textId="5E698598"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14B35">
        <w:rPr>
          <w:rFonts w:ascii="Arial" w:hAnsi="Arial" w:cs="Arial" w:hint="eastAsia"/>
          <w:color w:val="000000" w:themeColor="text1"/>
          <w:sz w:val="22"/>
          <w:szCs w:val="22"/>
          <w:lang w:eastAsia="zh-CN"/>
        </w:rPr>
        <w:t>7.11</w:t>
      </w:r>
      <w:r w:rsidR="00594871">
        <w:rPr>
          <w:rFonts w:ascii="Arial" w:hAnsi="Arial" w:cs="Arial"/>
          <w:color w:val="000000" w:themeColor="text1"/>
          <w:sz w:val="22"/>
          <w:szCs w:val="22"/>
        </w:rPr>
        <w:t>.2</w:t>
      </w:r>
    </w:p>
    <w:p w14:paraId="42032B79" w14:textId="66B46893" w:rsidR="00F658E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315A85AE" w14:textId="77777777" w:rsidR="007E2BC6" w:rsidRPr="0005245C" w:rsidRDefault="007E2BC6" w:rsidP="00F658EE">
      <w:pPr>
        <w:tabs>
          <w:tab w:val="left" w:pos="1985"/>
        </w:tabs>
        <w:jc w:val="both"/>
        <w:rPr>
          <w:rFonts w:ascii="Arial" w:hAnsi="Arial" w:cs="Arial"/>
          <w:sz w:val="24"/>
        </w:rPr>
      </w:pPr>
    </w:p>
    <w:p w14:paraId="724CE8B3" w14:textId="3EFD6741" w:rsidR="0026090F" w:rsidRPr="0005245C" w:rsidRDefault="0026090F" w:rsidP="00F658EE">
      <w:pPr>
        <w:tabs>
          <w:tab w:val="left" w:pos="1985"/>
        </w:tabs>
        <w:jc w:val="both"/>
        <w:rPr>
          <w:rFonts w:ascii="Arial" w:hAnsi="Arial" w:cs="Arial"/>
          <w:sz w:val="24"/>
        </w:rPr>
      </w:pPr>
      <w:r>
        <w:rPr>
          <w:rFonts w:ascii="Arial" w:hAnsi="Arial" w:cs="Arial"/>
          <w:sz w:val="24"/>
        </w:rPr>
        <w:t>The meeting was held Wednesday 16 October,</w:t>
      </w:r>
      <w:r w:rsidR="0005245C">
        <w:rPr>
          <w:rFonts w:ascii="Arial" w:hAnsi="Arial" w:cs="Arial"/>
          <w:sz w:val="24"/>
        </w:rPr>
        <w:t xml:space="preserve"> </w:t>
      </w:r>
      <w:r w:rsidR="00294305">
        <w:rPr>
          <w:rFonts w:ascii="Arial" w:hAnsi="Arial" w:cs="Arial"/>
          <w:sz w:val="24"/>
        </w:rPr>
        <w:t>13:30 – 15:0</w:t>
      </w:r>
      <w:r w:rsidR="0005245C" w:rsidRPr="0005245C">
        <w:rPr>
          <w:rFonts w:ascii="Arial" w:hAnsi="Arial" w:cs="Arial"/>
          <w:sz w:val="24"/>
        </w:rPr>
        <w:t>0</w:t>
      </w:r>
    </w:p>
    <w:p w14:paraId="0B8811DE" w14:textId="77777777" w:rsidR="0026090F" w:rsidRPr="00B61EF5" w:rsidRDefault="0026090F" w:rsidP="00F658EE">
      <w:pPr>
        <w:tabs>
          <w:tab w:val="left" w:pos="1985"/>
        </w:tabs>
        <w:jc w:val="both"/>
        <w:rPr>
          <w:rFonts w:ascii="Arial" w:hAnsi="Arial" w:cs="Arial"/>
          <w:b/>
          <w:sz w:val="22"/>
          <w:szCs w:val="22"/>
          <w:lang w:eastAsia="zh-CN"/>
        </w:rPr>
      </w:pPr>
    </w:p>
    <w:p w14:paraId="2CD00373" w14:textId="67DC07A1" w:rsidR="007D783A" w:rsidRDefault="003F0096" w:rsidP="000B64E7">
      <w:pPr>
        <w:pStyle w:val="20"/>
        <w:overflowPunct w:val="0"/>
        <w:autoSpaceDE w:val="0"/>
        <w:autoSpaceDN w:val="0"/>
        <w:adjustRightInd w:val="0"/>
        <w:textAlignment w:val="baseline"/>
        <w:rPr>
          <w:rFonts w:eastAsia="宋体"/>
          <w:color w:val="000000" w:themeColor="text1"/>
          <w:sz w:val="28"/>
          <w:szCs w:val="28"/>
        </w:rPr>
      </w:pPr>
      <w:r>
        <w:rPr>
          <w:rFonts w:eastAsia="宋体"/>
          <w:color w:val="000000" w:themeColor="text1"/>
          <w:sz w:val="28"/>
          <w:szCs w:val="28"/>
        </w:rPr>
        <w:t>1</w:t>
      </w:r>
      <w:r w:rsidR="009B527E">
        <w:rPr>
          <w:rFonts w:eastAsia="宋体"/>
          <w:color w:val="000000" w:themeColor="text1"/>
          <w:sz w:val="28"/>
          <w:szCs w:val="28"/>
        </w:rPr>
        <w:tab/>
      </w:r>
      <w:r w:rsidR="000B64E7">
        <w:rPr>
          <w:rFonts w:eastAsia="宋体"/>
          <w:color w:val="000000" w:themeColor="text1"/>
          <w:sz w:val="28"/>
          <w:szCs w:val="28"/>
        </w:rPr>
        <w:t>TR update</w:t>
      </w:r>
    </w:p>
    <w:p w14:paraId="289D9061" w14:textId="77777777" w:rsidR="000B64E7" w:rsidRPr="000B64E7" w:rsidRDefault="000B64E7" w:rsidP="000B64E7"/>
    <w:bookmarkEnd w:id="0"/>
    <w:bookmarkEnd w:id="1"/>
    <w:bookmarkEnd w:id="2"/>
    <w:bookmarkEnd w:id="3"/>
    <w:p w14:paraId="4F0B5011" w14:textId="77777777" w:rsidR="000B64E7" w:rsidRDefault="000B64E7" w:rsidP="000B64E7">
      <w:pPr>
        <w:rPr>
          <w:i/>
        </w:rPr>
      </w:pPr>
      <w:r w:rsidRPr="00434060">
        <w:rPr>
          <w:rFonts w:ascii="Arial" w:hAnsi="Arial" w:cs="Arial"/>
          <w:b/>
          <w:color w:val="0000FF"/>
          <w:sz w:val="24"/>
          <w:u w:val="thick"/>
        </w:rPr>
        <w:t>R4-1912304</w:t>
      </w:r>
      <w:r>
        <w:rPr>
          <w:b/>
        </w:rPr>
        <w:tab/>
        <w:t>Draft TR37.824 v0.2.0  Coexistence between NB-IoT and NR</w:t>
      </w:r>
      <w:r>
        <w:rPr>
          <w:b/>
        </w:rPr>
        <w:br/>
      </w:r>
      <w:r>
        <w:tab/>
      </w:r>
      <w:r>
        <w:tab/>
      </w:r>
      <w:r>
        <w:tab/>
      </w:r>
      <w:r>
        <w:tab/>
      </w:r>
      <w:r>
        <w:tab/>
        <w:t>37.824</w:t>
      </w:r>
      <w:r>
        <w:tab/>
        <w:t xml:space="preserve">  CR-  rev  Cat:  (Rel-16) v0.2.0</w:t>
      </w:r>
      <w:r>
        <w:br/>
      </w:r>
      <w:r>
        <w:rPr>
          <w:i/>
        </w:rPr>
        <w:tab/>
      </w:r>
      <w:r>
        <w:rPr>
          <w:i/>
        </w:rPr>
        <w:tab/>
      </w:r>
      <w:r>
        <w:rPr>
          <w:i/>
        </w:rPr>
        <w:tab/>
      </w:r>
      <w:r>
        <w:rPr>
          <w:i/>
        </w:rPr>
        <w:tab/>
      </w:r>
      <w:r>
        <w:rPr>
          <w:i/>
        </w:rPr>
        <w:tab/>
        <w:t>Source: Futurewei</w:t>
      </w:r>
    </w:p>
    <w:p w14:paraId="217C5AEB" w14:textId="77777777" w:rsidR="000B64E7" w:rsidRDefault="000B64E7" w:rsidP="000B64E7">
      <w:pPr>
        <w:rPr>
          <w:rFonts w:ascii="Arial" w:hAnsi="Arial" w:cs="Arial"/>
          <w:b/>
        </w:rPr>
      </w:pPr>
      <w:r>
        <w:rPr>
          <w:rFonts w:ascii="Arial" w:hAnsi="Arial" w:cs="Arial"/>
          <w:b/>
        </w:rPr>
        <w:t xml:space="preserve">Discussion: </w:t>
      </w:r>
    </w:p>
    <w:p w14:paraId="3AB8BF64" w14:textId="77777777" w:rsidR="000B64E7" w:rsidRDefault="000B64E7" w:rsidP="000B64E7"/>
    <w:p w14:paraId="2BE970EE" w14:textId="6CBC3161" w:rsidR="005514FA" w:rsidRDefault="000B64E7" w:rsidP="000B64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067AD6">
        <w:rPr>
          <w:color w:val="993300"/>
          <w:u w:val="single"/>
        </w:rPr>
        <w:t xml:space="preserve"> approved</w:t>
      </w:r>
    </w:p>
    <w:p w14:paraId="1FC4F78D" w14:textId="77777777" w:rsidR="00D5447E" w:rsidRDefault="00D5447E" w:rsidP="000B64E7">
      <w:pPr>
        <w:rPr>
          <w:color w:val="993300"/>
          <w:u w:val="single"/>
        </w:rPr>
      </w:pPr>
    </w:p>
    <w:p w14:paraId="08348231" w14:textId="2EEC0703" w:rsidR="000B64E7" w:rsidRDefault="003F0096" w:rsidP="000B64E7">
      <w:pPr>
        <w:pStyle w:val="20"/>
        <w:overflowPunct w:val="0"/>
        <w:autoSpaceDE w:val="0"/>
        <w:autoSpaceDN w:val="0"/>
        <w:adjustRightInd w:val="0"/>
        <w:textAlignment w:val="baseline"/>
        <w:rPr>
          <w:rFonts w:eastAsia="宋体"/>
          <w:color w:val="000000" w:themeColor="text1"/>
          <w:sz w:val="28"/>
          <w:szCs w:val="28"/>
        </w:rPr>
      </w:pPr>
      <w:r>
        <w:rPr>
          <w:rFonts w:eastAsia="宋体"/>
          <w:color w:val="000000" w:themeColor="text1"/>
          <w:sz w:val="28"/>
          <w:szCs w:val="28"/>
        </w:rPr>
        <w:t>2</w:t>
      </w:r>
      <w:r w:rsidR="000B64E7">
        <w:rPr>
          <w:rFonts w:eastAsia="宋体"/>
          <w:color w:val="000000" w:themeColor="text1"/>
          <w:sz w:val="28"/>
          <w:szCs w:val="28"/>
        </w:rPr>
        <w:tab/>
        <w:t>Power boosting</w:t>
      </w:r>
    </w:p>
    <w:p w14:paraId="249CF925" w14:textId="77777777" w:rsidR="000B64E7" w:rsidRDefault="000B64E7" w:rsidP="000B64E7">
      <w:pPr>
        <w:rPr>
          <w:rFonts w:ascii="Arial" w:hAnsi="Arial" w:cs="Arial"/>
          <w:b/>
          <w:color w:val="0000FF"/>
          <w:sz w:val="24"/>
          <w:u w:val="thick"/>
        </w:rPr>
      </w:pPr>
    </w:p>
    <w:p w14:paraId="0236BE05" w14:textId="77777777" w:rsidR="000B64E7" w:rsidRDefault="000B64E7" w:rsidP="000B64E7">
      <w:pPr>
        <w:rPr>
          <w:i/>
        </w:rPr>
      </w:pPr>
      <w:r w:rsidRPr="00434060">
        <w:rPr>
          <w:rFonts w:ascii="Arial" w:hAnsi="Arial" w:cs="Arial"/>
          <w:b/>
          <w:color w:val="0000FF"/>
          <w:sz w:val="24"/>
          <w:u w:val="thick"/>
        </w:rPr>
        <w:t>R4-1910843</w:t>
      </w:r>
      <w:r>
        <w:rPr>
          <w:b/>
        </w:rPr>
        <w:tab/>
        <w:t>Further consideration on power boosting</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 Chongqing University</w:t>
      </w:r>
    </w:p>
    <w:p w14:paraId="71CA49E0" w14:textId="1683C3E8" w:rsidR="00677547" w:rsidRDefault="00677547" w:rsidP="00677547">
      <w:pPr>
        <w:rPr>
          <w:rFonts w:ascii="Arial" w:hAnsi="Arial" w:cs="Arial"/>
          <w:b/>
        </w:rPr>
      </w:pPr>
      <w:r>
        <w:rPr>
          <w:rFonts w:ascii="Arial" w:hAnsi="Arial" w:cs="Arial"/>
          <w:b/>
        </w:rPr>
        <w:t xml:space="preserve">Proposal: </w:t>
      </w:r>
    </w:p>
    <w:p w14:paraId="7B41FF1E" w14:textId="27A55C1E" w:rsidR="003F0096" w:rsidRDefault="00677547" w:rsidP="003F0096">
      <w:pPr>
        <w:rPr>
          <w:rFonts w:ascii="Arial" w:hAnsi="Arial" w:cs="Arial"/>
          <w:b/>
          <w:color w:val="0000FF"/>
          <w:sz w:val="24"/>
          <w:u w:val="thick"/>
          <w:lang w:eastAsia="zh-CN"/>
        </w:rPr>
      </w:pPr>
      <w:r>
        <w:rPr>
          <w:rFonts w:eastAsia="宋体"/>
          <w:lang w:eastAsia="zh-CN"/>
        </w:rPr>
        <w:t xml:space="preserve">It is proposed to adopt option 1 to define the power boosting for 5/10/15/20 MHz channel bandwidths. For other channel bandwidth &gt; 20 MHz, </w:t>
      </w:r>
      <w:r>
        <w:rPr>
          <w:bCs/>
        </w:rPr>
        <w:t>for those RBs within 90% channel bandwidth in the centre we propose to keep the 6 dB power boosting requirements.</w:t>
      </w:r>
    </w:p>
    <w:p w14:paraId="5B694757" w14:textId="77777777" w:rsidR="003F0096" w:rsidRDefault="003F0096" w:rsidP="003F0096">
      <w:pPr>
        <w:rPr>
          <w:i/>
        </w:rPr>
      </w:pPr>
      <w:r w:rsidRPr="00434060">
        <w:rPr>
          <w:rFonts w:ascii="Arial" w:hAnsi="Arial" w:cs="Arial"/>
          <w:b/>
          <w:color w:val="0000FF"/>
          <w:sz w:val="24"/>
          <w:u w:val="thick"/>
        </w:rPr>
        <w:t>R4-1911221</w:t>
      </w:r>
      <w:r>
        <w:rPr>
          <w:b/>
        </w:rPr>
        <w:tab/>
        <w:t>Proposals on power boosting requirement when NB-IoT is located within NR channel bandwidth</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14:paraId="6BD0AD7C" w14:textId="77777777" w:rsidR="00677547" w:rsidRDefault="00677547" w:rsidP="00677547">
      <w:pPr>
        <w:rPr>
          <w:rFonts w:ascii="Arial" w:hAnsi="Arial" w:cs="Arial"/>
          <w:b/>
        </w:rPr>
      </w:pPr>
      <w:r>
        <w:rPr>
          <w:rFonts w:ascii="Arial" w:hAnsi="Arial" w:cs="Arial"/>
          <w:b/>
        </w:rPr>
        <w:t xml:space="preserve">Proposal: </w:t>
      </w:r>
    </w:p>
    <w:p w14:paraId="2DE17920" w14:textId="77777777" w:rsidR="00677547" w:rsidRDefault="003F0096" w:rsidP="00677547">
      <w:pPr>
        <w:pStyle w:val="af"/>
        <w:numPr>
          <w:ilvl w:val="2"/>
          <w:numId w:val="20"/>
        </w:numPr>
        <w:tabs>
          <w:tab w:val="clear" w:pos="2160"/>
        </w:tabs>
        <w:snapToGrid w:val="0"/>
        <w:spacing w:after="180"/>
        <w:ind w:left="284" w:hanging="284"/>
        <w:jc w:val="left"/>
        <w:rPr>
          <w:rFonts w:eastAsia="宋体"/>
          <w:szCs w:val="21"/>
          <w:lang w:eastAsia="zh-CN"/>
        </w:rPr>
      </w:pPr>
      <w:r>
        <w:rPr>
          <w:rFonts w:ascii="Arial" w:hAnsi="Arial" w:cs="Arial"/>
          <w:b/>
        </w:rPr>
        <w:t xml:space="preserve"> </w:t>
      </w:r>
      <w:r w:rsidR="00677547" w:rsidRPr="00517ABA">
        <w:rPr>
          <w:rFonts w:eastAsia="宋体"/>
          <w:szCs w:val="21"/>
          <w:lang w:eastAsia="zh-CN"/>
        </w:rPr>
        <w:t>For 5 MHz channel bandwidth, specify the same +6 dB power boosting requirement for in-band 25 RB</w:t>
      </w:r>
      <w:r w:rsidR="00677547" w:rsidRPr="00206014">
        <w:t xml:space="preserve"> </w:t>
      </w:r>
      <w:r w:rsidR="00677547" w:rsidRPr="00983A4F">
        <w:t>plus 15 kHz at each edge</w:t>
      </w:r>
      <w:r w:rsidR="00677547" w:rsidRPr="00517ABA">
        <w:rPr>
          <w:rFonts w:eastAsia="宋体"/>
          <w:szCs w:val="21"/>
          <w:lang w:eastAsia="zh-CN"/>
        </w:rPr>
        <w:t>.</w:t>
      </w:r>
    </w:p>
    <w:p w14:paraId="3DF0814A" w14:textId="77777777" w:rsidR="00677547" w:rsidRPr="00517ABA" w:rsidRDefault="00677547" w:rsidP="00677547">
      <w:pPr>
        <w:pStyle w:val="af"/>
        <w:numPr>
          <w:ilvl w:val="2"/>
          <w:numId w:val="20"/>
        </w:numPr>
        <w:tabs>
          <w:tab w:val="clear" w:pos="2160"/>
        </w:tabs>
        <w:snapToGrid w:val="0"/>
        <w:spacing w:after="180"/>
        <w:ind w:left="284" w:hanging="284"/>
        <w:jc w:val="left"/>
        <w:rPr>
          <w:rFonts w:eastAsia="宋体"/>
          <w:szCs w:val="21"/>
          <w:lang w:eastAsia="zh-CN"/>
        </w:rPr>
      </w:pPr>
      <w:r w:rsidRPr="00517ABA">
        <w:rPr>
          <w:rFonts w:eastAsia="宋体"/>
          <w:szCs w:val="21"/>
          <w:lang w:eastAsia="zh-CN"/>
        </w:rPr>
        <w:t>For 10 MHz channel bandwidth, specify the same +6 dB power boosting requirement for in-band 52 RB</w:t>
      </w:r>
      <w:r w:rsidRPr="00206014">
        <w:t xml:space="preserve"> </w:t>
      </w:r>
      <w:r w:rsidRPr="00983A4F">
        <w:t>plus 15 kHz at each edge</w:t>
      </w:r>
      <w:r w:rsidRPr="00517ABA">
        <w:rPr>
          <w:rFonts w:eastAsia="宋体"/>
          <w:szCs w:val="21"/>
          <w:lang w:eastAsia="zh-CN"/>
        </w:rPr>
        <w:t>.</w:t>
      </w:r>
    </w:p>
    <w:p w14:paraId="4E9CC45B" w14:textId="77777777" w:rsidR="00677547" w:rsidRPr="00517ABA" w:rsidRDefault="00677547" w:rsidP="00677547">
      <w:pPr>
        <w:pStyle w:val="af"/>
        <w:numPr>
          <w:ilvl w:val="2"/>
          <w:numId w:val="20"/>
        </w:numPr>
        <w:tabs>
          <w:tab w:val="clear" w:pos="2160"/>
        </w:tabs>
        <w:snapToGrid w:val="0"/>
        <w:spacing w:after="180"/>
        <w:ind w:left="284" w:hanging="284"/>
        <w:jc w:val="left"/>
        <w:rPr>
          <w:rFonts w:eastAsia="宋体"/>
          <w:szCs w:val="21"/>
          <w:lang w:eastAsia="zh-CN"/>
        </w:rPr>
      </w:pPr>
      <w:r w:rsidRPr="00517ABA">
        <w:rPr>
          <w:rFonts w:eastAsia="宋体"/>
          <w:szCs w:val="21"/>
          <w:lang w:eastAsia="zh-CN"/>
        </w:rPr>
        <w:lastRenderedPageBreak/>
        <w:t>For 15 MHz channel bandwidth, specify the same +6 dB power boosting requirement for in-band center 77 RB</w:t>
      </w:r>
      <w:r w:rsidRPr="00206014">
        <w:t xml:space="preserve"> </w:t>
      </w:r>
      <w:r w:rsidRPr="00983A4F">
        <w:t>plus 15 kHz at each edge</w:t>
      </w:r>
      <w:r w:rsidRPr="00517ABA">
        <w:rPr>
          <w:rFonts w:eastAsia="宋体"/>
          <w:szCs w:val="21"/>
          <w:lang w:eastAsia="zh-CN"/>
        </w:rPr>
        <w:t>.</w:t>
      </w:r>
    </w:p>
    <w:p w14:paraId="6F25B40B" w14:textId="77777777" w:rsidR="00677547" w:rsidRPr="00517ABA" w:rsidRDefault="00677547" w:rsidP="00677547">
      <w:pPr>
        <w:pStyle w:val="af"/>
        <w:numPr>
          <w:ilvl w:val="2"/>
          <w:numId w:val="20"/>
        </w:numPr>
        <w:tabs>
          <w:tab w:val="clear" w:pos="2160"/>
        </w:tabs>
        <w:snapToGrid w:val="0"/>
        <w:spacing w:after="180"/>
        <w:ind w:left="284" w:hanging="284"/>
        <w:jc w:val="left"/>
        <w:rPr>
          <w:rFonts w:eastAsia="宋体"/>
          <w:szCs w:val="21"/>
          <w:lang w:eastAsia="zh-CN"/>
        </w:rPr>
      </w:pPr>
      <w:r w:rsidRPr="00517ABA">
        <w:rPr>
          <w:rFonts w:eastAsia="宋体"/>
          <w:szCs w:val="21"/>
          <w:lang w:eastAsia="zh-CN"/>
        </w:rPr>
        <w:t>For 20 MHz channel bandwidth, specify the same +6 dB power boosting requirement for in-band center 102 RB</w:t>
      </w:r>
      <w:r w:rsidRPr="00206014">
        <w:t xml:space="preserve"> </w:t>
      </w:r>
      <w:r w:rsidRPr="00983A4F">
        <w:t>plus 15 kHz at each edge</w:t>
      </w:r>
      <w:r>
        <w:t>.</w:t>
      </w:r>
    </w:p>
    <w:p w14:paraId="1478F3CC" w14:textId="77777777" w:rsidR="00677547" w:rsidRPr="009852F9" w:rsidRDefault="00677547" w:rsidP="00677547">
      <w:pPr>
        <w:pStyle w:val="af"/>
        <w:numPr>
          <w:ilvl w:val="2"/>
          <w:numId w:val="20"/>
        </w:numPr>
        <w:tabs>
          <w:tab w:val="clear" w:pos="2160"/>
        </w:tabs>
        <w:snapToGrid w:val="0"/>
        <w:spacing w:after="180"/>
        <w:ind w:left="284" w:hanging="284"/>
        <w:jc w:val="left"/>
        <w:rPr>
          <w:rFonts w:eastAsia="宋体"/>
          <w:szCs w:val="21"/>
          <w:lang w:eastAsia="zh-CN"/>
        </w:rPr>
      </w:pPr>
      <w:r>
        <w:rPr>
          <w:rFonts w:eastAsia="宋体"/>
          <w:szCs w:val="21"/>
          <w:lang w:eastAsia="zh-CN"/>
        </w:rPr>
        <w:t xml:space="preserve">For &gt;20 MHz channel bandwidth, specify </w:t>
      </w:r>
      <w:r w:rsidRPr="009852F9">
        <w:rPr>
          <w:rFonts w:eastAsia="宋体"/>
          <w:szCs w:val="21"/>
          <w:lang w:eastAsia="zh-CN"/>
        </w:rPr>
        <w:t>the same +6 dB power boosting requirement for</w:t>
      </w:r>
      <w:r w:rsidRPr="00C85D8C">
        <w:t xml:space="preserve"> </w:t>
      </w:r>
      <w:r>
        <w:t>center 90% of NR in-band RBs plus one RB adjacent to each edge.</w:t>
      </w:r>
    </w:p>
    <w:p w14:paraId="7F2D9EDD" w14:textId="08795732" w:rsidR="00677547" w:rsidRPr="009852F9" w:rsidRDefault="00677547" w:rsidP="00677547">
      <w:pPr>
        <w:pStyle w:val="af"/>
        <w:numPr>
          <w:ilvl w:val="2"/>
          <w:numId w:val="20"/>
        </w:numPr>
        <w:tabs>
          <w:tab w:val="clear" w:pos="2160"/>
        </w:tabs>
        <w:snapToGrid w:val="0"/>
        <w:spacing w:after="180"/>
        <w:ind w:left="426" w:hanging="426"/>
        <w:jc w:val="left"/>
        <w:rPr>
          <w:rFonts w:eastAsia="宋体"/>
          <w:szCs w:val="21"/>
          <w:lang w:eastAsia="zh-CN"/>
        </w:rPr>
      </w:pPr>
      <w:r w:rsidRPr="009852F9">
        <w:rPr>
          <w:rFonts w:eastAsia="宋体"/>
          <w:szCs w:val="21"/>
          <w:lang w:eastAsia="zh-CN"/>
        </w:rPr>
        <w:t>Single declaration on other RBs on the edge.</w:t>
      </w:r>
    </w:p>
    <w:p w14:paraId="080AC747" w14:textId="77777777" w:rsidR="003F0096" w:rsidRDefault="003F0096" w:rsidP="003F0096">
      <w:pPr>
        <w:rPr>
          <w:color w:val="993300"/>
          <w:u w:val="single"/>
        </w:rPr>
      </w:pPr>
    </w:p>
    <w:p w14:paraId="6BFAF0EB" w14:textId="77777777" w:rsidR="003F0096" w:rsidRDefault="003F0096" w:rsidP="003F0096">
      <w:pPr>
        <w:rPr>
          <w:i/>
        </w:rPr>
      </w:pPr>
      <w:r w:rsidRPr="00434060">
        <w:rPr>
          <w:rFonts w:ascii="Arial" w:hAnsi="Arial" w:cs="Arial"/>
          <w:b/>
          <w:color w:val="0000FF"/>
          <w:sz w:val="24"/>
          <w:u w:val="thick"/>
        </w:rPr>
        <w:t>R4-1911724</w:t>
      </w:r>
      <w:r>
        <w:rPr>
          <w:b/>
        </w:rPr>
        <w:tab/>
        <w:t>Power boosting for NB-IoT coexisting with NR</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14:paraId="3A58014C" w14:textId="77777777" w:rsidR="00677547" w:rsidRDefault="003F0096" w:rsidP="00677547">
      <w:pPr>
        <w:pStyle w:val="af"/>
        <w:overflowPunct w:val="0"/>
        <w:autoSpaceDE w:val="0"/>
        <w:autoSpaceDN w:val="0"/>
        <w:adjustRightInd w:val="0"/>
        <w:snapToGrid w:val="0"/>
        <w:textAlignment w:val="baseline"/>
        <w:rPr>
          <w:rFonts w:eastAsia="宋体"/>
          <w:b/>
          <w:bCs/>
          <w:szCs w:val="21"/>
          <w:lang w:eastAsia="zh-CN"/>
        </w:rPr>
      </w:pPr>
      <w:r>
        <w:rPr>
          <w:color w:val="993300"/>
          <w:u w:val="single"/>
        </w:rPr>
        <w:br/>
      </w:r>
      <w:r w:rsidR="00677547">
        <w:rPr>
          <w:rFonts w:eastAsia="宋体" w:hint="eastAsia"/>
          <w:b/>
          <w:bCs/>
          <w:lang w:eastAsia="zh-CN"/>
        </w:rPr>
        <w:t>Proposal:</w:t>
      </w:r>
      <w:r w:rsidR="00677547">
        <w:rPr>
          <w:rFonts w:eastAsia="宋体" w:hint="eastAsia"/>
          <w:b/>
          <w:bCs/>
          <w:szCs w:val="21"/>
          <w:lang w:eastAsia="zh-CN"/>
        </w:rPr>
        <w:t xml:space="preserve"> the power boosting PRB defined for NB-IoT coexisting with NR should be in 180KHz unit.</w:t>
      </w:r>
    </w:p>
    <w:p w14:paraId="0F326918" w14:textId="1BF68760" w:rsidR="00677547" w:rsidRPr="00677547" w:rsidRDefault="00677547" w:rsidP="00677547">
      <w:pPr>
        <w:pStyle w:val="af"/>
        <w:numPr>
          <w:ilvl w:val="0"/>
          <w:numId w:val="21"/>
        </w:numPr>
        <w:overflowPunct w:val="0"/>
        <w:autoSpaceDE w:val="0"/>
        <w:autoSpaceDN w:val="0"/>
        <w:adjustRightInd w:val="0"/>
        <w:snapToGrid w:val="0"/>
        <w:textAlignment w:val="baseline"/>
        <w:rPr>
          <w:rFonts w:eastAsia="宋体"/>
          <w:b/>
          <w:bCs/>
          <w:lang w:eastAsia="zh-CN"/>
        </w:rPr>
      </w:pPr>
      <w:r>
        <w:rPr>
          <w:rFonts w:eastAsia="宋体"/>
          <w:szCs w:val="21"/>
          <w:lang w:eastAsia="zh-CN"/>
        </w:rPr>
        <w:t xml:space="preserve">+6 dB power boosting requirement for in-band center </w:t>
      </w:r>
      <w:r>
        <w:rPr>
          <w:rFonts w:eastAsia="宋体" w:hint="eastAsia"/>
          <w:szCs w:val="21"/>
          <w:lang w:eastAsia="zh-CN"/>
        </w:rPr>
        <w:t>round(0.9*N</w:t>
      </w:r>
      <w:r>
        <w:rPr>
          <w:rFonts w:eastAsia="宋体" w:hint="eastAsia"/>
          <w:szCs w:val="21"/>
          <w:vertAlign w:val="subscript"/>
          <w:lang w:eastAsia="zh-CN"/>
        </w:rPr>
        <w:t>RB</w:t>
      </w:r>
      <w:r>
        <w:rPr>
          <w:rFonts w:eastAsia="宋体" w:hint="eastAsia"/>
          <w:szCs w:val="21"/>
          <w:lang w:eastAsia="zh-CN"/>
        </w:rPr>
        <w:t>)+2</w:t>
      </w:r>
    </w:p>
    <w:p w14:paraId="2C1BAF2C" w14:textId="71CBEAA1" w:rsidR="003F0096" w:rsidRDefault="003F0096" w:rsidP="003F0096">
      <w:pPr>
        <w:rPr>
          <w:i/>
        </w:rPr>
      </w:pPr>
      <w:r>
        <w:rPr>
          <w:color w:val="993300"/>
          <w:u w:val="single"/>
        </w:rPr>
        <w:br/>
      </w:r>
      <w:r w:rsidRPr="00434060">
        <w:rPr>
          <w:rFonts w:ascii="Arial" w:hAnsi="Arial" w:cs="Arial"/>
          <w:b/>
          <w:color w:val="0000FF"/>
          <w:sz w:val="24"/>
          <w:u w:val="thick"/>
        </w:rPr>
        <w:t>R4-1911808</w:t>
      </w:r>
      <w:r w:rsidR="00BB4729">
        <w:rPr>
          <w:b/>
        </w:rPr>
        <w:tab/>
        <w:t>NB-IoT - NR coexistence</w:t>
      </w:r>
      <w:r>
        <w:rPr>
          <w:b/>
        </w:rPr>
        <w:t>: Power boosting considerations</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14:paraId="1AD3200A" w14:textId="77777777" w:rsidR="00677547" w:rsidRPr="00571984" w:rsidRDefault="00677547" w:rsidP="00677547">
      <w:pPr>
        <w:rPr>
          <w:b/>
          <w:lang w:eastAsia="zh-CN"/>
        </w:rPr>
      </w:pPr>
      <w:r w:rsidRPr="00F80AA5">
        <w:rPr>
          <w:b/>
          <w:lang w:eastAsia="zh-CN"/>
        </w:rPr>
        <w:t>Proposal</w:t>
      </w:r>
      <w:r>
        <w:rPr>
          <w:b/>
          <w:lang w:eastAsia="zh-CN"/>
        </w:rPr>
        <w:t>:</w:t>
      </w:r>
      <w:r w:rsidRPr="00F80AA5">
        <w:rPr>
          <w:b/>
          <w:lang w:eastAsia="zh-CN"/>
        </w:rPr>
        <w:t xml:space="preserve"> </w:t>
      </w:r>
      <w:r>
        <w:rPr>
          <w:b/>
          <w:lang w:eastAsia="zh-CN"/>
        </w:rPr>
        <w:t>Mandate support of 6 dB power boosting when NB-IoT is operating in NR “in-band”.</w:t>
      </w:r>
    </w:p>
    <w:p w14:paraId="3BE0040C" w14:textId="77777777" w:rsidR="00810F4E" w:rsidRDefault="00810F4E" w:rsidP="003F0096">
      <w:pPr>
        <w:rPr>
          <w:color w:val="993300"/>
          <w:u w:val="single"/>
        </w:rPr>
      </w:pPr>
    </w:p>
    <w:p w14:paraId="7852D9FA" w14:textId="77777777" w:rsidR="007E2BC6" w:rsidRPr="007E2BC6" w:rsidRDefault="007E2BC6" w:rsidP="007E2BC6">
      <w:pPr>
        <w:spacing w:afterLines="50" w:after="120"/>
        <w:rPr>
          <w:b/>
          <w:sz w:val="21"/>
          <w:szCs w:val="21"/>
          <w:lang w:eastAsia="zh-CN"/>
        </w:rPr>
      </w:pPr>
      <w:r w:rsidRPr="007E2BC6">
        <w:rPr>
          <w:rFonts w:hint="eastAsia"/>
          <w:b/>
          <w:sz w:val="21"/>
          <w:szCs w:val="21"/>
          <w:lang w:eastAsia="zh-CN"/>
        </w:rPr>
        <w:t>D</w:t>
      </w:r>
      <w:r w:rsidRPr="007E2BC6">
        <w:rPr>
          <w:b/>
          <w:sz w:val="21"/>
          <w:szCs w:val="21"/>
          <w:lang w:eastAsia="zh-CN"/>
        </w:rPr>
        <w:t>iscussion:</w:t>
      </w:r>
    </w:p>
    <w:p w14:paraId="38BA1B2A" w14:textId="159F4253" w:rsidR="007E2BC6" w:rsidRPr="007E2BC6" w:rsidRDefault="007E2BC6" w:rsidP="007E2BC6">
      <w:pPr>
        <w:spacing w:afterLines="50" w:after="120"/>
        <w:rPr>
          <w:sz w:val="21"/>
          <w:lang w:eastAsia="zh-CN"/>
        </w:rPr>
      </w:pPr>
      <w:r w:rsidRPr="007E2BC6">
        <w:rPr>
          <w:rFonts w:hint="eastAsia"/>
          <w:sz w:val="21"/>
          <w:lang w:eastAsia="zh-CN"/>
        </w:rPr>
        <w:t xml:space="preserve">Agreements in </w:t>
      </w:r>
      <w:r>
        <w:rPr>
          <w:sz w:val="21"/>
          <w:lang w:eastAsia="zh-CN"/>
        </w:rPr>
        <w:t xml:space="preserve">RAN4#91 meeting, </w:t>
      </w:r>
      <w:r>
        <w:rPr>
          <w:rFonts w:eastAsia="宋体" w:hint="eastAsia"/>
          <w:lang w:eastAsia="zh-CN"/>
        </w:rPr>
        <w:t xml:space="preserve">the following WF </w:t>
      </w:r>
      <w:r>
        <w:rPr>
          <w:rFonts w:eastAsia="宋体"/>
          <w:lang w:eastAsia="zh-CN"/>
        </w:rPr>
        <w:t>was</w:t>
      </w:r>
      <w:r>
        <w:rPr>
          <w:rFonts w:eastAsia="宋体" w:hint="eastAsia"/>
          <w:lang w:eastAsia="zh-CN"/>
        </w:rPr>
        <w:t xml:space="preserve"> approved in [</w:t>
      </w:r>
      <w:r w:rsidRPr="00A91F11">
        <w:rPr>
          <w:lang w:eastAsia="zh-CN"/>
        </w:rPr>
        <w:t>R4-1907809</w:t>
      </w:r>
      <w:r>
        <w:rPr>
          <w:rFonts w:eastAsia="宋体" w:hint="eastAsia"/>
          <w:lang w:eastAsia="zh-CN"/>
        </w:rPr>
        <w:t>].</w:t>
      </w:r>
    </w:p>
    <w:p w14:paraId="56B0F37F" w14:textId="77777777" w:rsidR="007E2BC6" w:rsidRPr="00A91F11" w:rsidRDefault="007E2BC6" w:rsidP="007E2BC6">
      <w:pPr>
        <w:numPr>
          <w:ilvl w:val="1"/>
          <w:numId w:val="14"/>
        </w:numPr>
        <w:rPr>
          <w:rFonts w:eastAsia="宋体"/>
          <w:lang w:val="en-US" w:eastAsia="zh-CN"/>
        </w:rPr>
      </w:pPr>
      <w:r w:rsidRPr="00A91F11">
        <w:rPr>
          <w:rFonts w:eastAsia="宋体"/>
          <w:b/>
          <w:bCs/>
          <w:lang w:val="sv-SE" w:eastAsia="zh-CN"/>
        </w:rPr>
        <w:t>Option 1:</w:t>
      </w:r>
    </w:p>
    <w:p w14:paraId="5D7A35C9" w14:textId="77777777" w:rsidR="007E2BC6" w:rsidRPr="00A91F11" w:rsidRDefault="007E2BC6" w:rsidP="007E2BC6">
      <w:pPr>
        <w:numPr>
          <w:ilvl w:val="2"/>
          <w:numId w:val="14"/>
        </w:numPr>
        <w:rPr>
          <w:rFonts w:eastAsia="宋体"/>
          <w:lang w:val="en-US" w:eastAsia="zh-CN"/>
        </w:rPr>
      </w:pPr>
      <w:r w:rsidRPr="00A91F11">
        <w:rPr>
          <w:rFonts w:eastAsia="宋体"/>
          <w:lang w:eastAsia="zh-CN"/>
        </w:rPr>
        <w:t>For 5 MHz channel bandwidth, specify the same +6 dB power boosting requirement for in-band 25 RB.</w:t>
      </w:r>
    </w:p>
    <w:p w14:paraId="346E5A61" w14:textId="77777777" w:rsidR="007E2BC6" w:rsidRPr="00A91F11" w:rsidRDefault="007E2BC6" w:rsidP="007E2BC6">
      <w:pPr>
        <w:numPr>
          <w:ilvl w:val="2"/>
          <w:numId w:val="14"/>
        </w:numPr>
        <w:rPr>
          <w:rFonts w:eastAsia="宋体"/>
          <w:lang w:val="en-US" w:eastAsia="zh-CN"/>
        </w:rPr>
      </w:pPr>
      <w:r w:rsidRPr="00A91F11">
        <w:rPr>
          <w:rFonts w:eastAsia="宋体"/>
          <w:lang w:eastAsia="zh-CN"/>
        </w:rPr>
        <w:t>For 10 MHz channel bandwidth, specify the same +6 dB power boosting requirement for in-band 52 RB.</w:t>
      </w:r>
    </w:p>
    <w:p w14:paraId="088E0678" w14:textId="77777777" w:rsidR="007E2BC6" w:rsidRPr="00A91F11" w:rsidRDefault="007E2BC6" w:rsidP="007E2BC6">
      <w:pPr>
        <w:numPr>
          <w:ilvl w:val="2"/>
          <w:numId w:val="14"/>
        </w:numPr>
        <w:rPr>
          <w:rFonts w:eastAsia="宋体"/>
          <w:lang w:val="en-US" w:eastAsia="zh-CN"/>
        </w:rPr>
      </w:pPr>
      <w:r w:rsidRPr="00A91F11">
        <w:rPr>
          <w:rFonts w:eastAsia="宋体"/>
          <w:lang w:eastAsia="zh-CN"/>
        </w:rPr>
        <w:t>For 15 MHz channel bandwidth, specify the same +6 dB power boosting requirement for in-band center 77 RB.</w:t>
      </w:r>
    </w:p>
    <w:p w14:paraId="4B9AEB28" w14:textId="77777777" w:rsidR="007E2BC6" w:rsidRPr="00A91F11" w:rsidRDefault="007E2BC6" w:rsidP="007E2BC6">
      <w:pPr>
        <w:numPr>
          <w:ilvl w:val="2"/>
          <w:numId w:val="14"/>
        </w:numPr>
        <w:rPr>
          <w:rFonts w:eastAsia="宋体"/>
          <w:lang w:val="en-US" w:eastAsia="zh-CN"/>
        </w:rPr>
      </w:pPr>
      <w:r w:rsidRPr="00A91F11">
        <w:rPr>
          <w:rFonts w:eastAsia="宋体"/>
          <w:lang w:eastAsia="zh-CN"/>
        </w:rPr>
        <w:t>For 20 MHz channel bandwidth, specify the same +6 dB power boosting requirement for in-band center 102 RB</w:t>
      </w:r>
    </w:p>
    <w:p w14:paraId="113C34E7" w14:textId="77777777" w:rsidR="007E2BC6" w:rsidRPr="00A91F11" w:rsidRDefault="007E2BC6" w:rsidP="007E2BC6">
      <w:pPr>
        <w:numPr>
          <w:ilvl w:val="2"/>
          <w:numId w:val="14"/>
        </w:numPr>
        <w:rPr>
          <w:rFonts w:eastAsia="宋体"/>
          <w:lang w:val="en-US" w:eastAsia="zh-CN"/>
        </w:rPr>
      </w:pPr>
      <w:r w:rsidRPr="00A91F11">
        <w:rPr>
          <w:rFonts w:eastAsia="宋体"/>
          <w:lang w:eastAsia="zh-CN"/>
        </w:rPr>
        <w:t>(Single/multiple) declaration(s) on other RBs on the edge for the 15/20 MHz channel bandwidth.</w:t>
      </w:r>
    </w:p>
    <w:p w14:paraId="4DC62D73" w14:textId="77777777" w:rsidR="007E2BC6" w:rsidRPr="00A91F11" w:rsidRDefault="007E2BC6" w:rsidP="007E2BC6">
      <w:pPr>
        <w:numPr>
          <w:ilvl w:val="2"/>
          <w:numId w:val="14"/>
        </w:numPr>
        <w:rPr>
          <w:rFonts w:eastAsia="宋体"/>
          <w:lang w:val="en-US" w:eastAsia="zh-CN"/>
        </w:rPr>
      </w:pPr>
      <w:r w:rsidRPr="00A91F11">
        <w:rPr>
          <w:rFonts w:eastAsia="宋体"/>
          <w:lang w:eastAsia="zh-CN"/>
        </w:rPr>
        <w:t>FFS on other channel bandwidth&gt;20 MHz</w:t>
      </w:r>
    </w:p>
    <w:p w14:paraId="46CA8312" w14:textId="77777777" w:rsidR="007E2BC6" w:rsidRPr="00A91F11" w:rsidRDefault="007E2BC6" w:rsidP="007E2BC6">
      <w:pPr>
        <w:numPr>
          <w:ilvl w:val="1"/>
          <w:numId w:val="14"/>
        </w:numPr>
        <w:rPr>
          <w:rFonts w:eastAsia="宋体"/>
          <w:lang w:val="en-US" w:eastAsia="zh-CN"/>
        </w:rPr>
      </w:pPr>
      <w:r w:rsidRPr="00A91F11">
        <w:rPr>
          <w:rFonts w:eastAsia="宋体"/>
          <w:b/>
          <w:bCs/>
          <w:lang w:val="sv-SE" w:eastAsia="zh-CN"/>
        </w:rPr>
        <w:t>Option</w:t>
      </w:r>
      <w:r w:rsidRPr="00A91F11">
        <w:rPr>
          <w:rFonts w:eastAsia="宋体"/>
          <w:lang w:val="sv-SE" w:eastAsia="zh-CN"/>
        </w:rPr>
        <w:t xml:space="preserve"> 2:</w:t>
      </w:r>
    </w:p>
    <w:p w14:paraId="621331C3" w14:textId="77777777" w:rsidR="007E2BC6" w:rsidRPr="00561133" w:rsidRDefault="007E2BC6" w:rsidP="007E2BC6">
      <w:pPr>
        <w:numPr>
          <w:ilvl w:val="2"/>
          <w:numId w:val="14"/>
        </w:numPr>
        <w:rPr>
          <w:rFonts w:eastAsia="宋体"/>
          <w:lang w:val="en-US" w:eastAsia="zh-CN"/>
        </w:rPr>
      </w:pPr>
      <w:r w:rsidRPr="00A91F11">
        <w:rPr>
          <w:rFonts w:eastAsia="宋体"/>
          <w:lang w:val="sv-SE" w:eastAsia="zh-CN"/>
        </w:rPr>
        <w:t>+6 dB power boosting shall be supported for any NR channel bandwidth and NB-IoT RB position.</w:t>
      </w:r>
    </w:p>
    <w:p w14:paraId="6DFCC3A4" w14:textId="77777777" w:rsidR="00561133" w:rsidRDefault="00561133" w:rsidP="009A12C3">
      <w:pPr>
        <w:ind w:left="2160"/>
        <w:jc w:val="center"/>
        <w:rPr>
          <w:rFonts w:eastAsia="宋体"/>
          <w:lang w:val="en-US" w:eastAsia="zh-CN"/>
        </w:rPr>
      </w:pPr>
    </w:p>
    <w:tbl>
      <w:tblPr>
        <w:tblW w:w="5100" w:type="dxa"/>
        <w:tblInd w:w="-5" w:type="dxa"/>
        <w:tblLook w:val="04A0" w:firstRow="1" w:lastRow="0" w:firstColumn="1" w:lastColumn="0" w:noHBand="0" w:noVBand="1"/>
      </w:tblPr>
      <w:tblGrid>
        <w:gridCol w:w="1020"/>
        <w:gridCol w:w="1480"/>
        <w:gridCol w:w="1300"/>
        <w:gridCol w:w="1300"/>
      </w:tblGrid>
      <w:tr w:rsidR="009A12C3" w:rsidRPr="00810F4E" w14:paraId="32102C9A" w14:textId="77777777" w:rsidTr="0026090F">
        <w:trPr>
          <w:trHeight w:val="900"/>
        </w:trPr>
        <w:tc>
          <w:tcPr>
            <w:tcW w:w="10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C992DA" w14:textId="77777777" w:rsidR="009A12C3" w:rsidRPr="00810F4E" w:rsidRDefault="009A12C3" w:rsidP="009A12C3">
            <w:pPr>
              <w:spacing w:after="0"/>
              <w:jc w:val="center"/>
              <w:rPr>
                <w:rFonts w:ascii="宋体" w:eastAsia="宋体" w:hAnsi="宋体" w:cs="宋体"/>
                <w:b/>
                <w:bCs/>
                <w:color w:val="000000"/>
                <w:sz w:val="22"/>
                <w:szCs w:val="22"/>
                <w:lang w:val="en-US" w:eastAsia="zh-CN"/>
              </w:rPr>
            </w:pPr>
            <w:r w:rsidRPr="00810F4E">
              <w:rPr>
                <w:rFonts w:ascii="宋体" w:eastAsia="宋体" w:hAnsi="宋体" w:cs="宋体" w:hint="eastAsia"/>
                <w:b/>
                <w:bCs/>
                <w:color w:val="000000"/>
                <w:sz w:val="22"/>
                <w:szCs w:val="22"/>
                <w:lang w:val="en-US" w:eastAsia="zh-CN"/>
              </w:rPr>
              <w:t>BW (MHz)</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7513B1CC" w14:textId="77777777" w:rsidR="009A12C3" w:rsidRPr="00810F4E" w:rsidRDefault="009A12C3" w:rsidP="009A12C3">
            <w:pPr>
              <w:spacing w:after="0"/>
              <w:jc w:val="center"/>
              <w:rPr>
                <w:rFonts w:ascii="宋体" w:eastAsia="宋体" w:hAnsi="宋体" w:cs="宋体"/>
                <w:b/>
                <w:bCs/>
                <w:color w:val="000000"/>
                <w:sz w:val="22"/>
                <w:szCs w:val="22"/>
                <w:lang w:val="en-US" w:eastAsia="zh-CN"/>
              </w:rPr>
            </w:pPr>
            <w:r w:rsidRPr="00810F4E">
              <w:rPr>
                <w:rFonts w:ascii="宋体" w:eastAsia="宋体" w:hAnsi="宋体" w:cs="宋体" w:hint="eastAsia"/>
                <w:b/>
                <w:bCs/>
                <w:color w:val="000000"/>
                <w:sz w:val="22"/>
                <w:szCs w:val="22"/>
                <w:lang w:val="en-US" w:eastAsia="zh-CN"/>
              </w:rPr>
              <w:t>Option 1a</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0F98E1F0" w14:textId="77777777" w:rsidR="009A12C3" w:rsidRPr="00810F4E" w:rsidRDefault="009A12C3" w:rsidP="009A12C3">
            <w:pPr>
              <w:spacing w:after="0"/>
              <w:jc w:val="center"/>
              <w:rPr>
                <w:rFonts w:ascii="宋体" w:eastAsia="宋体" w:hAnsi="宋体" w:cs="宋体"/>
                <w:b/>
                <w:bCs/>
                <w:color w:val="000000"/>
                <w:sz w:val="22"/>
                <w:szCs w:val="22"/>
                <w:lang w:val="en-US" w:eastAsia="zh-CN"/>
              </w:rPr>
            </w:pPr>
            <w:r w:rsidRPr="00810F4E">
              <w:rPr>
                <w:rFonts w:ascii="宋体" w:eastAsia="宋体" w:hAnsi="宋体" w:cs="宋体" w:hint="eastAsia"/>
                <w:b/>
                <w:bCs/>
                <w:color w:val="000000"/>
                <w:sz w:val="22"/>
                <w:szCs w:val="22"/>
                <w:lang w:val="en-US" w:eastAsia="zh-CN"/>
              </w:rPr>
              <w:t>Option 1b</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77206D5B" w14:textId="77777777" w:rsidR="009A12C3" w:rsidRPr="00810F4E" w:rsidRDefault="009A12C3" w:rsidP="009A12C3">
            <w:pPr>
              <w:spacing w:after="0"/>
              <w:jc w:val="center"/>
              <w:rPr>
                <w:rFonts w:ascii="宋体" w:eastAsia="宋体" w:hAnsi="宋体" w:cs="宋体"/>
                <w:b/>
                <w:bCs/>
                <w:color w:val="000000"/>
                <w:sz w:val="22"/>
                <w:szCs w:val="22"/>
                <w:lang w:val="en-US" w:eastAsia="zh-CN"/>
              </w:rPr>
            </w:pPr>
            <w:r w:rsidRPr="00810F4E">
              <w:rPr>
                <w:rFonts w:ascii="宋体" w:eastAsia="宋体" w:hAnsi="宋体" w:cs="宋体" w:hint="eastAsia"/>
                <w:b/>
                <w:bCs/>
                <w:color w:val="000000"/>
                <w:sz w:val="22"/>
                <w:szCs w:val="22"/>
                <w:lang w:val="en-US" w:eastAsia="zh-CN"/>
              </w:rPr>
              <w:t>Option 2: N</w:t>
            </w:r>
            <w:r w:rsidRPr="00810F4E">
              <w:rPr>
                <w:rFonts w:ascii="宋体" w:eastAsia="宋体" w:hAnsi="宋体" w:cs="宋体" w:hint="eastAsia"/>
                <w:b/>
                <w:bCs/>
                <w:color w:val="000000"/>
                <w:sz w:val="12"/>
                <w:szCs w:val="12"/>
                <w:lang w:val="en-US" w:eastAsia="zh-CN"/>
              </w:rPr>
              <w:t>RB</w:t>
            </w:r>
          </w:p>
        </w:tc>
      </w:tr>
      <w:tr w:rsidR="009A12C3" w:rsidRPr="00810F4E" w14:paraId="0CF40254" w14:textId="77777777" w:rsidTr="0026090F">
        <w:trPr>
          <w:trHeight w:val="27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18BE331"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5</w:t>
            </w:r>
          </w:p>
        </w:tc>
        <w:tc>
          <w:tcPr>
            <w:tcW w:w="1480" w:type="dxa"/>
            <w:tcBorders>
              <w:top w:val="nil"/>
              <w:left w:val="nil"/>
              <w:bottom w:val="single" w:sz="4" w:space="0" w:color="auto"/>
              <w:right w:val="single" w:sz="4" w:space="0" w:color="auto"/>
            </w:tcBorders>
            <w:shd w:val="clear" w:color="auto" w:fill="auto"/>
            <w:noWrap/>
            <w:vAlign w:val="bottom"/>
            <w:hideMark/>
          </w:tcPr>
          <w:p w14:paraId="5E97A112"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25</w:t>
            </w:r>
          </w:p>
        </w:tc>
        <w:tc>
          <w:tcPr>
            <w:tcW w:w="1300" w:type="dxa"/>
            <w:tcBorders>
              <w:top w:val="nil"/>
              <w:left w:val="nil"/>
              <w:bottom w:val="single" w:sz="4" w:space="0" w:color="auto"/>
              <w:right w:val="single" w:sz="4" w:space="0" w:color="auto"/>
            </w:tcBorders>
            <w:shd w:val="clear" w:color="auto" w:fill="auto"/>
            <w:noWrap/>
            <w:vAlign w:val="bottom"/>
            <w:hideMark/>
          </w:tcPr>
          <w:p w14:paraId="7A0B1A4F"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25</w:t>
            </w:r>
          </w:p>
        </w:tc>
        <w:tc>
          <w:tcPr>
            <w:tcW w:w="1300" w:type="dxa"/>
            <w:tcBorders>
              <w:top w:val="nil"/>
              <w:left w:val="nil"/>
              <w:bottom w:val="single" w:sz="4" w:space="0" w:color="auto"/>
              <w:right w:val="single" w:sz="4" w:space="0" w:color="auto"/>
            </w:tcBorders>
            <w:shd w:val="clear" w:color="auto" w:fill="auto"/>
            <w:noWrap/>
            <w:vAlign w:val="bottom"/>
            <w:hideMark/>
          </w:tcPr>
          <w:p w14:paraId="16FD42AF"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25</w:t>
            </w:r>
          </w:p>
        </w:tc>
      </w:tr>
      <w:tr w:rsidR="009A12C3" w:rsidRPr="00810F4E" w14:paraId="4213A0FD" w14:textId="77777777" w:rsidTr="0026090F">
        <w:trPr>
          <w:trHeight w:val="278"/>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80A0053"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10</w:t>
            </w:r>
          </w:p>
        </w:tc>
        <w:tc>
          <w:tcPr>
            <w:tcW w:w="1480" w:type="dxa"/>
            <w:tcBorders>
              <w:top w:val="nil"/>
              <w:left w:val="nil"/>
              <w:bottom w:val="single" w:sz="4" w:space="0" w:color="auto"/>
              <w:right w:val="single" w:sz="4" w:space="0" w:color="auto"/>
            </w:tcBorders>
            <w:shd w:val="clear" w:color="auto" w:fill="auto"/>
            <w:noWrap/>
            <w:vAlign w:val="bottom"/>
            <w:hideMark/>
          </w:tcPr>
          <w:p w14:paraId="02BB1F49"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52</w:t>
            </w:r>
          </w:p>
        </w:tc>
        <w:tc>
          <w:tcPr>
            <w:tcW w:w="1300" w:type="dxa"/>
            <w:tcBorders>
              <w:top w:val="nil"/>
              <w:left w:val="nil"/>
              <w:bottom w:val="single" w:sz="4" w:space="0" w:color="auto"/>
              <w:right w:val="single" w:sz="4" w:space="0" w:color="auto"/>
            </w:tcBorders>
            <w:shd w:val="clear" w:color="auto" w:fill="auto"/>
            <w:noWrap/>
            <w:vAlign w:val="bottom"/>
            <w:hideMark/>
          </w:tcPr>
          <w:p w14:paraId="5FABF0A9"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52</w:t>
            </w:r>
          </w:p>
        </w:tc>
        <w:tc>
          <w:tcPr>
            <w:tcW w:w="1300" w:type="dxa"/>
            <w:tcBorders>
              <w:top w:val="nil"/>
              <w:left w:val="nil"/>
              <w:bottom w:val="single" w:sz="4" w:space="0" w:color="auto"/>
              <w:right w:val="single" w:sz="4" w:space="0" w:color="auto"/>
            </w:tcBorders>
            <w:shd w:val="clear" w:color="auto" w:fill="auto"/>
            <w:noWrap/>
            <w:vAlign w:val="bottom"/>
            <w:hideMark/>
          </w:tcPr>
          <w:p w14:paraId="623C65A0"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52</w:t>
            </w:r>
          </w:p>
        </w:tc>
      </w:tr>
      <w:tr w:rsidR="009A12C3" w:rsidRPr="00810F4E" w14:paraId="3B5B30AF" w14:textId="77777777" w:rsidTr="0026090F">
        <w:trPr>
          <w:trHeight w:val="278"/>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613D90A"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lastRenderedPageBreak/>
              <w:t>15</w:t>
            </w:r>
          </w:p>
        </w:tc>
        <w:tc>
          <w:tcPr>
            <w:tcW w:w="1480" w:type="dxa"/>
            <w:tcBorders>
              <w:top w:val="nil"/>
              <w:left w:val="nil"/>
              <w:bottom w:val="single" w:sz="4" w:space="0" w:color="auto"/>
              <w:right w:val="single" w:sz="4" w:space="0" w:color="auto"/>
            </w:tcBorders>
            <w:shd w:val="clear" w:color="auto" w:fill="auto"/>
            <w:noWrap/>
            <w:vAlign w:val="bottom"/>
            <w:hideMark/>
          </w:tcPr>
          <w:p w14:paraId="427A00EA"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77</w:t>
            </w:r>
          </w:p>
        </w:tc>
        <w:tc>
          <w:tcPr>
            <w:tcW w:w="1300" w:type="dxa"/>
            <w:tcBorders>
              <w:top w:val="nil"/>
              <w:left w:val="nil"/>
              <w:bottom w:val="single" w:sz="4" w:space="0" w:color="auto"/>
              <w:right w:val="single" w:sz="4" w:space="0" w:color="auto"/>
            </w:tcBorders>
            <w:shd w:val="clear" w:color="auto" w:fill="auto"/>
            <w:noWrap/>
            <w:vAlign w:val="bottom"/>
            <w:hideMark/>
          </w:tcPr>
          <w:p w14:paraId="5D81F842"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77</w:t>
            </w:r>
          </w:p>
        </w:tc>
        <w:tc>
          <w:tcPr>
            <w:tcW w:w="1300" w:type="dxa"/>
            <w:tcBorders>
              <w:top w:val="nil"/>
              <w:left w:val="nil"/>
              <w:bottom w:val="single" w:sz="4" w:space="0" w:color="auto"/>
              <w:right w:val="single" w:sz="4" w:space="0" w:color="auto"/>
            </w:tcBorders>
            <w:shd w:val="clear" w:color="auto" w:fill="auto"/>
            <w:noWrap/>
            <w:vAlign w:val="bottom"/>
            <w:hideMark/>
          </w:tcPr>
          <w:p w14:paraId="5E1DE15A"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79</w:t>
            </w:r>
          </w:p>
        </w:tc>
      </w:tr>
      <w:tr w:rsidR="009A12C3" w:rsidRPr="00810F4E" w14:paraId="468A3150" w14:textId="77777777" w:rsidTr="0026090F">
        <w:trPr>
          <w:trHeight w:val="278"/>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4676E22"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20</w:t>
            </w:r>
          </w:p>
        </w:tc>
        <w:tc>
          <w:tcPr>
            <w:tcW w:w="1480" w:type="dxa"/>
            <w:tcBorders>
              <w:top w:val="nil"/>
              <w:left w:val="nil"/>
              <w:bottom w:val="single" w:sz="4" w:space="0" w:color="auto"/>
              <w:right w:val="single" w:sz="4" w:space="0" w:color="auto"/>
            </w:tcBorders>
            <w:shd w:val="clear" w:color="auto" w:fill="auto"/>
            <w:noWrap/>
            <w:vAlign w:val="bottom"/>
            <w:hideMark/>
          </w:tcPr>
          <w:p w14:paraId="7EF8EFE8"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102</w:t>
            </w:r>
          </w:p>
        </w:tc>
        <w:tc>
          <w:tcPr>
            <w:tcW w:w="1300" w:type="dxa"/>
            <w:tcBorders>
              <w:top w:val="nil"/>
              <w:left w:val="nil"/>
              <w:bottom w:val="single" w:sz="4" w:space="0" w:color="auto"/>
              <w:right w:val="single" w:sz="4" w:space="0" w:color="auto"/>
            </w:tcBorders>
            <w:shd w:val="clear" w:color="auto" w:fill="auto"/>
            <w:noWrap/>
            <w:vAlign w:val="bottom"/>
            <w:hideMark/>
          </w:tcPr>
          <w:p w14:paraId="2F188427"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102</w:t>
            </w:r>
          </w:p>
        </w:tc>
        <w:tc>
          <w:tcPr>
            <w:tcW w:w="1300" w:type="dxa"/>
            <w:tcBorders>
              <w:top w:val="nil"/>
              <w:left w:val="nil"/>
              <w:bottom w:val="single" w:sz="4" w:space="0" w:color="auto"/>
              <w:right w:val="single" w:sz="4" w:space="0" w:color="auto"/>
            </w:tcBorders>
            <w:shd w:val="clear" w:color="auto" w:fill="auto"/>
            <w:noWrap/>
            <w:vAlign w:val="bottom"/>
            <w:hideMark/>
          </w:tcPr>
          <w:p w14:paraId="5A92A329"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106</w:t>
            </w:r>
          </w:p>
        </w:tc>
      </w:tr>
      <w:tr w:rsidR="009A12C3" w:rsidRPr="00810F4E" w14:paraId="3CFC5892" w14:textId="77777777" w:rsidTr="0026090F">
        <w:trPr>
          <w:trHeight w:val="27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E92A699"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25</w:t>
            </w:r>
          </w:p>
        </w:tc>
        <w:tc>
          <w:tcPr>
            <w:tcW w:w="1480" w:type="dxa"/>
            <w:tcBorders>
              <w:top w:val="nil"/>
              <w:left w:val="nil"/>
              <w:bottom w:val="single" w:sz="4" w:space="0" w:color="auto"/>
              <w:right w:val="single" w:sz="4" w:space="0" w:color="auto"/>
            </w:tcBorders>
            <w:shd w:val="clear" w:color="auto" w:fill="auto"/>
            <w:noWrap/>
            <w:vAlign w:val="bottom"/>
            <w:hideMark/>
          </w:tcPr>
          <w:p w14:paraId="1B0E21F0"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122</w:t>
            </w:r>
          </w:p>
        </w:tc>
        <w:tc>
          <w:tcPr>
            <w:tcW w:w="1300" w:type="dxa"/>
            <w:tcBorders>
              <w:top w:val="nil"/>
              <w:left w:val="nil"/>
              <w:bottom w:val="single" w:sz="4" w:space="0" w:color="auto"/>
              <w:right w:val="single" w:sz="4" w:space="0" w:color="auto"/>
            </w:tcBorders>
            <w:shd w:val="clear" w:color="auto" w:fill="auto"/>
            <w:noWrap/>
            <w:vAlign w:val="bottom"/>
            <w:hideMark/>
          </w:tcPr>
          <w:p w14:paraId="0838AC50"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125</w:t>
            </w:r>
          </w:p>
        </w:tc>
        <w:tc>
          <w:tcPr>
            <w:tcW w:w="1300" w:type="dxa"/>
            <w:tcBorders>
              <w:top w:val="nil"/>
              <w:left w:val="nil"/>
              <w:bottom w:val="single" w:sz="4" w:space="0" w:color="auto"/>
              <w:right w:val="single" w:sz="4" w:space="0" w:color="auto"/>
            </w:tcBorders>
            <w:shd w:val="clear" w:color="auto" w:fill="auto"/>
            <w:noWrap/>
            <w:vAlign w:val="bottom"/>
            <w:hideMark/>
          </w:tcPr>
          <w:p w14:paraId="01372E6A"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133</w:t>
            </w:r>
          </w:p>
        </w:tc>
      </w:tr>
      <w:tr w:rsidR="009A12C3" w:rsidRPr="00810F4E" w14:paraId="37BE147A" w14:textId="77777777" w:rsidTr="0026090F">
        <w:trPr>
          <w:trHeight w:val="27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7DEBE7E"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30</w:t>
            </w:r>
          </w:p>
        </w:tc>
        <w:tc>
          <w:tcPr>
            <w:tcW w:w="1480" w:type="dxa"/>
            <w:tcBorders>
              <w:top w:val="nil"/>
              <w:left w:val="nil"/>
              <w:bottom w:val="single" w:sz="4" w:space="0" w:color="auto"/>
              <w:right w:val="single" w:sz="4" w:space="0" w:color="auto"/>
            </w:tcBorders>
            <w:shd w:val="clear" w:color="auto" w:fill="auto"/>
            <w:noWrap/>
            <w:vAlign w:val="bottom"/>
            <w:hideMark/>
          </w:tcPr>
          <w:p w14:paraId="773ECAD3"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3EF805CD"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150</w:t>
            </w:r>
          </w:p>
        </w:tc>
        <w:tc>
          <w:tcPr>
            <w:tcW w:w="1300" w:type="dxa"/>
            <w:tcBorders>
              <w:top w:val="nil"/>
              <w:left w:val="nil"/>
              <w:bottom w:val="single" w:sz="4" w:space="0" w:color="auto"/>
              <w:right w:val="single" w:sz="4" w:space="0" w:color="auto"/>
            </w:tcBorders>
            <w:shd w:val="clear" w:color="auto" w:fill="auto"/>
            <w:noWrap/>
            <w:vAlign w:val="bottom"/>
            <w:hideMark/>
          </w:tcPr>
          <w:p w14:paraId="4C035AC5"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160</w:t>
            </w:r>
          </w:p>
        </w:tc>
      </w:tr>
      <w:tr w:rsidR="009A12C3" w:rsidRPr="00810F4E" w14:paraId="622B2973" w14:textId="77777777" w:rsidTr="0026090F">
        <w:trPr>
          <w:trHeight w:val="27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2246F27"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40</w:t>
            </w:r>
          </w:p>
        </w:tc>
        <w:tc>
          <w:tcPr>
            <w:tcW w:w="1480" w:type="dxa"/>
            <w:tcBorders>
              <w:top w:val="nil"/>
              <w:left w:val="nil"/>
              <w:bottom w:val="single" w:sz="4" w:space="0" w:color="auto"/>
              <w:right w:val="single" w:sz="4" w:space="0" w:color="auto"/>
            </w:tcBorders>
            <w:shd w:val="clear" w:color="auto" w:fill="auto"/>
            <w:noWrap/>
            <w:vAlign w:val="bottom"/>
            <w:hideMark/>
          </w:tcPr>
          <w:p w14:paraId="1AC8F50D"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196</w:t>
            </w:r>
          </w:p>
        </w:tc>
        <w:tc>
          <w:tcPr>
            <w:tcW w:w="1300" w:type="dxa"/>
            <w:tcBorders>
              <w:top w:val="nil"/>
              <w:left w:val="nil"/>
              <w:bottom w:val="single" w:sz="4" w:space="0" w:color="auto"/>
              <w:right w:val="single" w:sz="4" w:space="0" w:color="auto"/>
            </w:tcBorders>
            <w:shd w:val="clear" w:color="auto" w:fill="auto"/>
            <w:noWrap/>
            <w:vAlign w:val="bottom"/>
            <w:hideMark/>
          </w:tcPr>
          <w:p w14:paraId="2A6DAAF2"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200</w:t>
            </w:r>
          </w:p>
        </w:tc>
        <w:tc>
          <w:tcPr>
            <w:tcW w:w="1300" w:type="dxa"/>
            <w:tcBorders>
              <w:top w:val="nil"/>
              <w:left w:val="nil"/>
              <w:bottom w:val="single" w:sz="4" w:space="0" w:color="auto"/>
              <w:right w:val="single" w:sz="4" w:space="0" w:color="auto"/>
            </w:tcBorders>
            <w:shd w:val="clear" w:color="auto" w:fill="auto"/>
            <w:noWrap/>
            <w:vAlign w:val="bottom"/>
            <w:hideMark/>
          </w:tcPr>
          <w:p w14:paraId="4C43DABC"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216</w:t>
            </w:r>
          </w:p>
        </w:tc>
      </w:tr>
      <w:tr w:rsidR="009A12C3" w:rsidRPr="00810F4E" w14:paraId="191767BF" w14:textId="77777777" w:rsidTr="0026090F">
        <w:trPr>
          <w:trHeight w:val="27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CE201BC"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50</w:t>
            </w:r>
          </w:p>
        </w:tc>
        <w:tc>
          <w:tcPr>
            <w:tcW w:w="1480" w:type="dxa"/>
            <w:tcBorders>
              <w:top w:val="nil"/>
              <w:left w:val="nil"/>
              <w:bottom w:val="single" w:sz="4" w:space="0" w:color="auto"/>
              <w:right w:val="single" w:sz="4" w:space="0" w:color="auto"/>
            </w:tcBorders>
            <w:shd w:val="clear" w:color="auto" w:fill="auto"/>
            <w:noWrap/>
            <w:vAlign w:val="bottom"/>
            <w:hideMark/>
          </w:tcPr>
          <w:p w14:paraId="756964C8"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245</w:t>
            </w:r>
          </w:p>
        </w:tc>
        <w:tc>
          <w:tcPr>
            <w:tcW w:w="1300" w:type="dxa"/>
            <w:tcBorders>
              <w:top w:val="nil"/>
              <w:left w:val="nil"/>
              <w:bottom w:val="single" w:sz="4" w:space="0" w:color="auto"/>
              <w:right w:val="single" w:sz="4" w:space="0" w:color="auto"/>
            </w:tcBorders>
            <w:shd w:val="clear" w:color="auto" w:fill="auto"/>
            <w:noWrap/>
            <w:vAlign w:val="bottom"/>
            <w:hideMark/>
          </w:tcPr>
          <w:p w14:paraId="674C448A"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250</w:t>
            </w:r>
          </w:p>
        </w:tc>
        <w:tc>
          <w:tcPr>
            <w:tcW w:w="1300" w:type="dxa"/>
            <w:tcBorders>
              <w:top w:val="nil"/>
              <w:left w:val="nil"/>
              <w:bottom w:val="single" w:sz="4" w:space="0" w:color="auto"/>
              <w:right w:val="single" w:sz="4" w:space="0" w:color="auto"/>
            </w:tcBorders>
            <w:shd w:val="clear" w:color="auto" w:fill="auto"/>
            <w:noWrap/>
            <w:vAlign w:val="bottom"/>
            <w:hideMark/>
          </w:tcPr>
          <w:p w14:paraId="73EE53F2"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270</w:t>
            </w:r>
          </w:p>
        </w:tc>
      </w:tr>
      <w:tr w:rsidR="009A12C3" w:rsidRPr="00810F4E" w14:paraId="0A62F39A" w14:textId="77777777" w:rsidTr="0026090F">
        <w:trPr>
          <w:trHeight w:val="27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1F3D58A"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w:t>
            </w:r>
          </w:p>
        </w:tc>
        <w:tc>
          <w:tcPr>
            <w:tcW w:w="1480" w:type="dxa"/>
            <w:tcBorders>
              <w:top w:val="nil"/>
              <w:left w:val="nil"/>
              <w:bottom w:val="single" w:sz="4" w:space="0" w:color="auto"/>
              <w:right w:val="single" w:sz="4" w:space="0" w:color="auto"/>
            </w:tcBorders>
            <w:shd w:val="clear" w:color="auto" w:fill="auto"/>
            <w:noWrap/>
            <w:vAlign w:val="bottom"/>
            <w:hideMark/>
          </w:tcPr>
          <w:p w14:paraId="7253F016" w14:textId="112806EE" w:rsidR="009A12C3" w:rsidRPr="00810F4E" w:rsidRDefault="009A12C3" w:rsidP="009A12C3">
            <w:pPr>
              <w:spacing w:after="0"/>
              <w:jc w:val="center"/>
              <w:rPr>
                <w:rFonts w:ascii="宋体" w:eastAsia="宋体" w:hAnsi="宋体" w:cs="宋体"/>
                <w:color w:val="000000"/>
                <w:sz w:val="22"/>
                <w:szCs w:val="22"/>
                <w:lang w:val="en-US" w:eastAsia="zh-CN"/>
              </w:rPr>
            </w:pPr>
          </w:p>
        </w:tc>
        <w:tc>
          <w:tcPr>
            <w:tcW w:w="1300" w:type="dxa"/>
            <w:tcBorders>
              <w:top w:val="nil"/>
              <w:left w:val="nil"/>
              <w:bottom w:val="single" w:sz="4" w:space="0" w:color="auto"/>
              <w:right w:val="single" w:sz="4" w:space="0" w:color="auto"/>
            </w:tcBorders>
            <w:shd w:val="clear" w:color="auto" w:fill="auto"/>
            <w:noWrap/>
            <w:vAlign w:val="bottom"/>
            <w:hideMark/>
          </w:tcPr>
          <w:p w14:paraId="192E7DD8" w14:textId="479EA3D7" w:rsidR="009A12C3" w:rsidRPr="00810F4E" w:rsidRDefault="009A12C3" w:rsidP="009A12C3">
            <w:pPr>
              <w:spacing w:after="0"/>
              <w:jc w:val="center"/>
              <w:rPr>
                <w:rFonts w:ascii="宋体" w:eastAsia="宋体" w:hAnsi="宋体" w:cs="宋体"/>
                <w:color w:val="000000"/>
                <w:sz w:val="22"/>
                <w:szCs w:val="22"/>
                <w:lang w:val="en-US" w:eastAsia="zh-CN"/>
              </w:rPr>
            </w:pPr>
          </w:p>
        </w:tc>
        <w:tc>
          <w:tcPr>
            <w:tcW w:w="1300" w:type="dxa"/>
            <w:tcBorders>
              <w:top w:val="nil"/>
              <w:left w:val="nil"/>
              <w:bottom w:val="single" w:sz="4" w:space="0" w:color="auto"/>
              <w:right w:val="single" w:sz="4" w:space="0" w:color="auto"/>
            </w:tcBorders>
            <w:shd w:val="clear" w:color="auto" w:fill="auto"/>
            <w:noWrap/>
            <w:vAlign w:val="bottom"/>
            <w:hideMark/>
          </w:tcPr>
          <w:p w14:paraId="279E9911" w14:textId="77777777" w:rsidR="009A12C3" w:rsidRPr="00810F4E" w:rsidRDefault="009A12C3" w:rsidP="009A12C3">
            <w:pPr>
              <w:spacing w:after="0"/>
              <w:jc w:val="center"/>
              <w:rPr>
                <w:rFonts w:ascii="宋体" w:eastAsia="宋体" w:hAnsi="宋体" w:cs="宋体"/>
                <w:color w:val="000000"/>
                <w:sz w:val="22"/>
                <w:szCs w:val="22"/>
                <w:lang w:val="en-US" w:eastAsia="zh-CN"/>
              </w:rPr>
            </w:pPr>
            <w:r w:rsidRPr="00810F4E">
              <w:rPr>
                <w:rFonts w:ascii="宋体" w:eastAsia="宋体" w:hAnsi="宋体" w:cs="宋体" w:hint="eastAsia"/>
                <w:color w:val="000000"/>
                <w:sz w:val="22"/>
                <w:szCs w:val="22"/>
                <w:lang w:val="en-US" w:eastAsia="zh-CN"/>
              </w:rPr>
              <w:t>…</w:t>
            </w:r>
          </w:p>
        </w:tc>
      </w:tr>
    </w:tbl>
    <w:p w14:paraId="24CB9308" w14:textId="77777777" w:rsidR="00DE5EC0" w:rsidRPr="00A91F11" w:rsidRDefault="00DE5EC0" w:rsidP="00561133">
      <w:pPr>
        <w:ind w:left="2160"/>
        <w:rPr>
          <w:rFonts w:eastAsia="宋体"/>
          <w:lang w:val="en-US" w:eastAsia="zh-CN"/>
        </w:rPr>
      </w:pPr>
    </w:p>
    <w:p w14:paraId="76193A16" w14:textId="29E58D37" w:rsidR="00067AD6" w:rsidRPr="0005245C" w:rsidRDefault="00067AD6" w:rsidP="00067AD6">
      <w:pPr>
        <w:ind w:left="720"/>
        <w:rPr>
          <w:rFonts w:eastAsia="宋体"/>
          <w:color w:val="000000" w:themeColor="text1"/>
          <w:lang w:val="en-US" w:eastAsia="zh-CN"/>
        </w:rPr>
      </w:pPr>
    </w:p>
    <w:p w14:paraId="7EC5676E" w14:textId="421CA15A" w:rsidR="00A91CE6" w:rsidRPr="00A91CE6" w:rsidRDefault="00294305" w:rsidP="00A91CE6">
      <w:pPr>
        <w:rPr>
          <w:color w:val="000000" w:themeColor="text1"/>
          <w:lang w:val="en-US"/>
        </w:rPr>
      </w:pPr>
      <w:r>
        <w:rPr>
          <w:rFonts w:eastAsia="宋体"/>
          <w:color w:val="000000" w:themeColor="text1"/>
          <w:lang w:eastAsia="zh-CN"/>
        </w:rPr>
        <w:t>R4-19xxxxx</w:t>
      </w:r>
      <w:r w:rsidR="00A91CE6">
        <w:rPr>
          <w:rFonts w:eastAsia="宋体"/>
          <w:color w:val="000000" w:themeColor="text1"/>
          <w:lang w:eastAsia="zh-CN"/>
        </w:rPr>
        <w:t xml:space="preserve"> </w:t>
      </w:r>
      <w:r w:rsidR="00A91CE6" w:rsidRPr="00A91CE6">
        <w:rPr>
          <w:rFonts w:eastAsia="宋体"/>
          <w:color w:val="000000" w:themeColor="text1"/>
          <w:lang w:eastAsia="zh-CN"/>
        </w:rPr>
        <w:t>WF on power boosting requirement for NB-IoT operation in NR in-band</w:t>
      </w:r>
      <w:r>
        <w:rPr>
          <w:rFonts w:eastAsia="宋体"/>
          <w:color w:val="000000" w:themeColor="text1"/>
          <w:lang w:eastAsia="zh-CN"/>
        </w:rPr>
        <w:t>,</w:t>
      </w:r>
      <w:r w:rsidR="00A91CE6">
        <w:rPr>
          <w:rFonts w:eastAsia="宋体"/>
          <w:color w:val="000000" w:themeColor="text1"/>
          <w:lang w:eastAsia="zh-CN"/>
        </w:rPr>
        <w:t xml:space="preserve"> </w:t>
      </w:r>
      <w:r w:rsidRPr="00294305">
        <w:rPr>
          <w:rFonts w:eastAsia="宋体"/>
          <w:color w:val="000000" w:themeColor="text1"/>
          <w:lang w:eastAsia="zh-CN"/>
        </w:rPr>
        <w:t>Source:</w:t>
      </w:r>
      <w:r>
        <w:rPr>
          <w:rFonts w:eastAsia="宋体"/>
          <w:color w:val="000000" w:themeColor="text1"/>
          <w:lang w:eastAsia="zh-CN"/>
        </w:rPr>
        <w:t xml:space="preserve"> </w:t>
      </w:r>
      <w:r w:rsidR="00A91CE6" w:rsidRPr="00A91CE6">
        <w:rPr>
          <w:color w:val="000000" w:themeColor="text1"/>
          <w:lang w:val="en-US"/>
        </w:rPr>
        <w:t>Nokia, Ericsson, Huawei, ZTE</w:t>
      </w:r>
    </w:p>
    <w:p w14:paraId="128647F6" w14:textId="37E749C2" w:rsidR="004F3221" w:rsidRPr="00A91CE6" w:rsidRDefault="004F3221" w:rsidP="003F0096">
      <w:pPr>
        <w:rPr>
          <w:rFonts w:eastAsia="宋体"/>
          <w:color w:val="000000" w:themeColor="text1"/>
          <w:lang w:val="en-US" w:eastAsia="zh-CN"/>
        </w:rPr>
      </w:pPr>
    </w:p>
    <w:p w14:paraId="7EC05B21" w14:textId="77777777" w:rsidR="004F3221" w:rsidRPr="00323A01" w:rsidRDefault="004F3221" w:rsidP="004F3221">
      <w:pPr>
        <w:spacing w:afterLines="50" w:after="12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7475C68A" w14:textId="77777777" w:rsidR="00A91CE6" w:rsidRDefault="00A91CE6" w:rsidP="00A91CE6">
      <w:pPr>
        <w:rPr>
          <w:rFonts w:eastAsia="宋体"/>
          <w:lang w:eastAsia="zh-CN"/>
        </w:rPr>
      </w:pPr>
      <w:r>
        <w:rPr>
          <w:rFonts w:eastAsia="宋体"/>
          <w:lang w:eastAsia="zh-CN"/>
        </w:rPr>
        <w:t>WF:</w:t>
      </w:r>
    </w:p>
    <w:p w14:paraId="654EA2A1" w14:textId="77777777" w:rsidR="00A91CE6" w:rsidRPr="00A91CE6" w:rsidRDefault="00A91CE6" w:rsidP="00A91CE6">
      <w:pPr>
        <w:numPr>
          <w:ilvl w:val="0"/>
          <w:numId w:val="25"/>
        </w:numPr>
        <w:rPr>
          <w:rFonts w:eastAsia="宋体"/>
          <w:color w:val="000000" w:themeColor="text1"/>
          <w:highlight w:val="green"/>
          <w:lang w:val="en-US" w:eastAsia="zh-CN"/>
        </w:rPr>
      </w:pPr>
      <w:r w:rsidRPr="00A91CE6">
        <w:rPr>
          <w:rFonts w:eastAsia="宋体"/>
          <w:color w:val="000000" w:themeColor="text1"/>
          <w:highlight w:val="green"/>
          <w:lang w:eastAsia="zh-CN"/>
        </w:rPr>
        <w:t>For 5 MHz and 10 MHz channel bandwidth, specify the minimum +6 dB power boosting requirement for in-band 180 kHz NB-IoT RB.</w:t>
      </w:r>
    </w:p>
    <w:p w14:paraId="14C1D621" w14:textId="77777777" w:rsidR="00A91CE6" w:rsidRPr="00A91CE6" w:rsidRDefault="00A91CE6" w:rsidP="00A91CE6">
      <w:pPr>
        <w:numPr>
          <w:ilvl w:val="0"/>
          <w:numId w:val="25"/>
        </w:numPr>
        <w:rPr>
          <w:rFonts w:eastAsia="宋体"/>
          <w:color w:val="000000" w:themeColor="text1"/>
          <w:highlight w:val="green"/>
          <w:lang w:val="en-US" w:eastAsia="zh-CN"/>
        </w:rPr>
      </w:pPr>
      <w:r w:rsidRPr="00A91CE6">
        <w:rPr>
          <w:rFonts w:eastAsia="宋体"/>
          <w:color w:val="000000" w:themeColor="text1"/>
          <w:highlight w:val="green"/>
          <w:lang w:eastAsia="zh-CN"/>
        </w:rPr>
        <w:t>For 15 MHz channel bandwidth, specify the minimum +6 dB power boosting requirement for in-band center 77x180 kHz plus 15 kHz at each edge.</w:t>
      </w:r>
    </w:p>
    <w:p w14:paraId="6B406915" w14:textId="77777777" w:rsidR="00A91CE6" w:rsidRPr="00A91CE6" w:rsidRDefault="00A91CE6" w:rsidP="00A91CE6">
      <w:pPr>
        <w:numPr>
          <w:ilvl w:val="0"/>
          <w:numId w:val="25"/>
        </w:numPr>
        <w:rPr>
          <w:rFonts w:eastAsia="宋体"/>
          <w:color w:val="000000" w:themeColor="text1"/>
          <w:highlight w:val="green"/>
          <w:lang w:val="en-US" w:eastAsia="zh-CN"/>
        </w:rPr>
      </w:pPr>
      <w:r w:rsidRPr="00A91CE6">
        <w:rPr>
          <w:rFonts w:eastAsia="宋体"/>
          <w:color w:val="000000" w:themeColor="text1"/>
          <w:highlight w:val="green"/>
          <w:lang w:eastAsia="zh-CN"/>
        </w:rPr>
        <w:t>For 20 MHz channel bandwidth, specify the minimum +6 dB power boosting requirement for in-band center 102x180 kHz plus 15 kHz at each edge.</w:t>
      </w:r>
    </w:p>
    <w:p w14:paraId="210C3435" w14:textId="77777777" w:rsidR="00A91CE6" w:rsidRPr="00A91CE6" w:rsidRDefault="00A91CE6" w:rsidP="00A91CE6">
      <w:pPr>
        <w:numPr>
          <w:ilvl w:val="0"/>
          <w:numId w:val="25"/>
        </w:numPr>
        <w:rPr>
          <w:rFonts w:eastAsia="宋体"/>
          <w:color w:val="000000" w:themeColor="text1"/>
          <w:highlight w:val="green"/>
          <w:lang w:val="en-US" w:eastAsia="zh-CN"/>
        </w:rPr>
      </w:pPr>
      <w:r w:rsidRPr="00A91CE6">
        <w:rPr>
          <w:rFonts w:eastAsia="宋体"/>
          <w:color w:val="000000" w:themeColor="text1"/>
          <w:highlight w:val="green"/>
          <w:lang w:eastAsia="zh-CN"/>
        </w:rPr>
        <w:t>For &gt;20 MHz channel bandwidth, specify the minimum +6 dB power boosting requirement for in-band 180 kHz NB-IoT RB within center 90% of NR channel bandwidth.</w:t>
      </w:r>
    </w:p>
    <w:p w14:paraId="6C3B862E" w14:textId="77777777" w:rsidR="00A91CE6" w:rsidRPr="00A91CE6" w:rsidRDefault="00A91CE6" w:rsidP="00A91CE6">
      <w:pPr>
        <w:numPr>
          <w:ilvl w:val="0"/>
          <w:numId w:val="25"/>
        </w:numPr>
        <w:rPr>
          <w:rFonts w:eastAsia="宋体"/>
          <w:color w:val="000000" w:themeColor="text1"/>
          <w:highlight w:val="green"/>
          <w:lang w:val="en-US" w:eastAsia="zh-CN"/>
        </w:rPr>
      </w:pPr>
      <w:r w:rsidRPr="00A91CE6">
        <w:rPr>
          <w:rFonts w:eastAsia="宋体"/>
          <w:color w:val="000000" w:themeColor="text1"/>
          <w:highlight w:val="green"/>
          <w:lang w:eastAsia="zh-CN"/>
        </w:rPr>
        <w:t>For &gt;10 MHz channel bandwidth, specify +3 dB power boosting requirement for other in-band 180 kHz NB-IoT RBs.</w:t>
      </w:r>
    </w:p>
    <w:p w14:paraId="42978401" w14:textId="77777777" w:rsidR="00A91CE6" w:rsidRPr="00A91CE6" w:rsidRDefault="00A91CE6" w:rsidP="00A91CE6">
      <w:pPr>
        <w:numPr>
          <w:ilvl w:val="0"/>
          <w:numId w:val="25"/>
        </w:numPr>
        <w:rPr>
          <w:rFonts w:eastAsia="宋体"/>
          <w:color w:val="000000" w:themeColor="text1"/>
          <w:highlight w:val="green"/>
          <w:lang w:val="en-US" w:eastAsia="zh-CN"/>
        </w:rPr>
      </w:pPr>
      <w:r w:rsidRPr="00A91CE6">
        <w:rPr>
          <w:rFonts w:eastAsia="宋体"/>
          <w:color w:val="000000" w:themeColor="text1"/>
          <w:highlight w:val="green"/>
          <w:lang w:eastAsia="zh-CN"/>
        </w:rPr>
        <w:t>BS manufacturer can declare support of higher power boosting.</w:t>
      </w:r>
    </w:p>
    <w:p w14:paraId="44835E2A" w14:textId="05471C26" w:rsidR="004F3221" w:rsidRPr="00A91CE6" w:rsidRDefault="004F3221" w:rsidP="003F0096">
      <w:pPr>
        <w:rPr>
          <w:rFonts w:eastAsia="宋体"/>
          <w:color w:val="000000" w:themeColor="text1"/>
          <w:lang w:val="en-US" w:eastAsia="zh-CN"/>
        </w:rPr>
      </w:pPr>
    </w:p>
    <w:p w14:paraId="36E7BC01" w14:textId="35D5C4A8" w:rsidR="003F0096" w:rsidRDefault="003F0096" w:rsidP="008839F9">
      <w:pPr>
        <w:pStyle w:val="20"/>
        <w:overflowPunct w:val="0"/>
        <w:autoSpaceDE w:val="0"/>
        <w:autoSpaceDN w:val="0"/>
        <w:adjustRightInd w:val="0"/>
        <w:textAlignment w:val="baseline"/>
        <w:rPr>
          <w:rFonts w:eastAsia="宋体"/>
          <w:color w:val="000000" w:themeColor="text1"/>
          <w:sz w:val="28"/>
          <w:szCs w:val="28"/>
        </w:rPr>
      </w:pPr>
      <w:r w:rsidRPr="008839F9">
        <w:rPr>
          <w:rFonts w:eastAsia="宋体"/>
          <w:color w:val="000000" w:themeColor="text1"/>
          <w:sz w:val="28"/>
          <w:szCs w:val="28"/>
        </w:rPr>
        <w:t>3</w:t>
      </w:r>
      <w:r w:rsidRPr="008839F9">
        <w:rPr>
          <w:rFonts w:eastAsia="宋体"/>
          <w:color w:val="000000" w:themeColor="text1"/>
          <w:sz w:val="28"/>
          <w:szCs w:val="28"/>
        </w:rPr>
        <w:tab/>
        <w:t>TAGs misalignment</w:t>
      </w:r>
    </w:p>
    <w:p w14:paraId="7EED0400" w14:textId="77777777" w:rsidR="008839F9" w:rsidRPr="008839F9" w:rsidRDefault="008839F9" w:rsidP="008839F9"/>
    <w:p w14:paraId="489575C9" w14:textId="77777777" w:rsidR="003F0096" w:rsidRDefault="003F0096" w:rsidP="003F0096">
      <w:pPr>
        <w:rPr>
          <w:i/>
        </w:rPr>
      </w:pPr>
      <w:r w:rsidRPr="00434060">
        <w:rPr>
          <w:rFonts w:ascii="Arial" w:hAnsi="Arial" w:cs="Arial"/>
          <w:b/>
          <w:color w:val="0000FF"/>
          <w:sz w:val="24"/>
          <w:u w:val="thick"/>
        </w:rPr>
        <w:t>R4-1911222</w:t>
      </w:r>
      <w:r>
        <w:rPr>
          <w:b/>
        </w:rPr>
        <w:tab/>
        <w:t>Discussion on TAGs misalignment between NB-IoT and NR</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14:paraId="792FC9E9" w14:textId="77777777" w:rsidR="0062507D" w:rsidRDefault="0062507D" w:rsidP="003F0096">
      <w:pPr>
        <w:rPr>
          <w:i/>
        </w:rPr>
      </w:pPr>
    </w:p>
    <w:p w14:paraId="072B3575" w14:textId="77777777" w:rsidR="003F0096" w:rsidRDefault="003F0096" w:rsidP="003F0096">
      <w:pPr>
        <w:rPr>
          <w:i/>
        </w:rPr>
      </w:pPr>
      <w:r w:rsidRPr="00434060">
        <w:rPr>
          <w:rFonts w:ascii="Arial" w:hAnsi="Arial" w:cs="Arial"/>
          <w:b/>
          <w:color w:val="0000FF"/>
          <w:sz w:val="24"/>
          <w:u w:val="thick"/>
        </w:rPr>
        <w:t>R4-1911725</w:t>
      </w:r>
      <w:r>
        <w:rPr>
          <w:b/>
        </w:rPr>
        <w:tab/>
        <w:t>Further discussion on the TAG misalignment between NB-IoT and NR</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14:paraId="3B8C776A" w14:textId="7952D695" w:rsidR="003F0096" w:rsidRDefault="003F0096" w:rsidP="003F0096">
      <w:pPr>
        <w:rPr>
          <w:color w:val="993300"/>
          <w:u w:val="single"/>
        </w:rPr>
      </w:pPr>
    </w:p>
    <w:p w14:paraId="16CDF8C6" w14:textId="77777777" w:rsidR="003F0096" w:rsidRDefault="003F0096" w:rsidP="003F0096">
      <w:pPr>
        <w:rPr>
          <w:i/>
        </w:rPr>
      </w:pPr>
      <w:r w:rsidRPr="00434060">
        <w:rPr>
          <w:rFonts w:ascii="Arial" w:hAnsi="Arial" w:cs="Arial"/>
          <w:b/>
          <w:color w:val="0000FF"/>
          <w:sz w:val="24"/>
          <w:u w:val="thick"/>
        </w:rPr>
        <w:t>R4-1911726</w:t>
      </w:r>
      <w:r>
        <w:rPr>
          <w:b/>
        </w:rPr>
        <w:tab/>
        <w:t>TP to the new TR related to NB-IoT: TAG misalignment</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14:paraId="65BF6763" w14:textId="6772CC0B" w:rsidR="008839F9" w:rsidRPr="008839F9" w:rsidRDefault="008839F9" w:rsidP="008839F9">
      <w:pPr>
        <w:spacing w:afterLines="50" w:after="120"/>
        <w:rPr>
          <w:b/>
          <w:sz w:val="21"/>
          <w:szCs w:val="21"/>
          <w:u w:val="single"/>
          <w:lang w:eastAsia="zh-CN"/>
        </w:rPr>
      </w:pPr>
      <w:r w:rsidRPr="008839F9">
        <w:rPr>
          <w:rFonts w:hint="eastAsia"/>
          <w:b/>
          <w:sz w:val="21"/>
          <w:szCs w:val="21"/>
          <w:u w:val="single"/>
          <w:lang w:eastAsia="zh-CN"/>
        </w:rPr>
        <w:t>D</w:t>
      </w:r>
      <w:r w:rsidRPr="008839F9">
        <w:rPr>
          <w:b/>
          <w:sz w:val="21"/>
          <w:szCs w:val="21"/>
          <w:u w:val="single"/>
          <w:lang w:eastAsia="zh-CN"/>
        </w:rPr>
        <w:t>iscussion:</w:t>
      </w:r>
    </w:p>
    <w:p w14:paraId="3359BC0B" w14:textId="339E610C" w:rsidR="008839F9" w:rsidRDefault="008839F9" w:rsidP="0062507D">
      <w:pPr>
        <w:spacing w:before="100" w:beforeAutospacing="1" w:after="100" w:afterAutospacing="1"/>
        <w:rPr>
          <w:lang w:eastAsia="zh-CN"/>
        </w:rPr>
      </w:pPr>
      <w:r>
        <w:rPr>
          <w:rFonts w:eastAsia="Calibri"/>
        </w:rPr>
        <w:t>S</w:t>
      </w:r>
      <w:r w:rsidRPr="007E07FC">
        <w:rPr>
          <w:rFonts w:eastAsia="Calibri"/>
        </w:rPr>
        <w:t xml:space="preserve">ummary of </w:t>
      </w:r>
      <w:r>
        <w:rPr>
          <w:rFonts w:eastAsia="Calibri"/>
        </w:rPr>
        <w:t>email discussion:</w:t>
      </w:r>
    </w:p>
    <w:p w14:paraId="5DFDE1A0" w14:textId="77777777" w:rsidR="008839F9" w:rsidRDefault="0062507D" w:rsidP="0062507D">
      <w:pPr>
        <w:spacing w:before="100" w:beforeAutospacing="1" w:after="100" w:afterAutospacing="1"/>
      </w:pPr>
      <w:r>
        <w:lastRenderedPageBreak/>
        <w:t xml:space="preserve">Both ZTE (R4-1911725/1726) and Nokia (R4-1911222) papers conclude that there is no TAG misalignment issue. </w:t>
      </w:r>
    </w:p>
    <w:p w14:paraId="4EECC077" w14:textId="07A22381" w:rsidR="0062507D" w:rsidRDefault="008839F9" w:rsidP="0062507D">
      <w:pPr>
        <w:spacing w:before="100" w:beforeAutospacing="1" w:after="100" w:afterAutospacing="1"/>
        <w:rPr>
          <w:lang w:val="sv-SE"/>
        </w:rPr>
      </w:pPr>
      <w:r>
        <w:t xml:space="preserve">Huawei: </w:t>
      </w:r>
      <w:r w:rsidR="0062507D">
        <w:t>We agree on the conclusion and think the only thing is the wording for text proposal. We slightly prefer Nokia’s approach which does not go into details on implementation possibilities but provide a good summary.</w:t>
      </w:r>
    </w:p>
    <w:p w14:paraId="6BA064CD" w14:textId="77777777" w:rsidR="0062507D" w:rsidRDefault="0062507D" w:rsidP="0062507D">
      <w:pPr>
        <w:spacing w:before="100" w:beforeAutospacing="1" w:after="100" w:afterAutospacing="1"/>
        <w:rPr>
          <w:lang w:val="sv-SE"/>
        </w:rPr>
      </w:pPr>
      <w:r>
        <w:rPr>
          <w:color w:val="FF0000"/>
          <w:lang w:val="sv-SE"/>
        </w:rPr>
        <w:t>Nokia&gt;We can certainly work together with ZTE to modify our TP to arrive an agreeable version.</w:t>
      </w:r>
    </w:p>
    <w:p w14:paraId="034808EF" w14:textId="77777777" w:rsidR="0062507D" w:rsidRDefault="0062507D" w:rsidP="0062507D">
      <w:pPr>
        <w:spacing w:before="100" w:beforeAutospacing="1" w:after="100" w:afterAutospacing="1"/>
        <w:rPr>
          <w:lang w:val="sv-SE"/>
        </w:rPr>
      </w:pPr>
      <w:r>
        <w:rPr>
          <w:color w:val="00B0F0"/>
          <w:lang w:val="sv-SE"/>
        </w:rPr>
        <w:t>ZTE&gt; Sure, we could work together on these TAG misalignment issue which was mentioned by Nokia at the beginning : ).</w:t>
      </w:r>
    </w:p>
    <w:p w14:paraId="372B66F8" w14:textId="70121FE6" w:rsidR="003F0096" w:rsidRPr="003E0434" w:rsidRDefault="0062507D" w:rsidP="003E0434">
      <w:pPr>
        <w:spacing w:before="100" w:beforeAutospacing="1" w:after="100" w:afterAutospacing="1"/>
        <w:rPr>
          <w:lang w:val="en-US"/>
        </w:rPr>
      </w:pPr>
      <w:r>
        <w:t> </w:t>
      </w:r>
      <w:r>
        <w:rPr>
          <w:color w:val="00B050"/>
        </w:rPr>
        <w:t>[Ericsson] We agree we should not go into too much details in the TR, some explanation would be then implementation specific. We support Nokia’s proposal to work on a simplified revision from ZTE’s initial TP.</w:t>
      </w:r>
    </w:p>
    <w:p w14:paraId="2475FF04" w14:textId="4824FF71" w:rsidR="003F0096" w:rsidRDefault="003F0096" w:rsidP="003F0096">
      <w:pPr>
        <w:rPr>
          <w:lang w:eastAsia="zh-CN"/>
        </w:rPr>
      </w:pPr>
    </w:p>
    <w:p w14:paraId="7A371566" w14:textId="2FF060BC" w:rsidR="00A91CE6" w:rsidRDefault="00A91CE6" w:rsidP="00A91CE6">
      <w:pPr>
        <w:rPr>
          <w:i/>
        </w:rPr>
      </w:pPr>
      <w:r>
        <w:rPr>
          <w:rFonts w:ascii="Arial" w:hAnsi="Arial" w:cs="Arial"/>
          <w:b/>
          <w:color w:val="0000FF"/>
          <w:sz w:val="24"/>
          <w:u w:val="thick"/>
        </w:rPr>
        <w:t xml:space="preserve">Revision of </w:t>
      </w:r>
      <w:r w:rsidRPr="00434060">
        <w:rPr>
          <w:rFonts w:ascii="Arial" w:hAnsi="Arial" w:cs="Arial"/>
          <w:b/>
          <w:color w:val="0000FF"/>
          <w:sz w:val="24"/>
          <w:u w:val="thick"/>
        </w:rPr>
        <w:t>R4-1911726</w:t>
      </w:r>
      <w:r>
        <w:rPr>
          <w:b/>
        </w:rPr>
        <w:tab/>
        <w:t>TP to the new TR related to NB-IoT: TAG misalignment</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 Nokia</w:t>
      </w:r>
    </w:p>
    <w:p w14:paraId="14D3576D" w14:textId="77777777" w:rsidR="00294305" w:rsidRDefault="00294305" w:rsidP="008839F9">
      <w:pPr>
        <w:spacing w:afterLines="50" w:after="120"/>
        <w:rPr>
          <w:rFonts w:ascii="Arial" w:hAnsi="Arial" w:cs="Arial"/>
          <w:b/>
        </w:rPr>
      </w:pPr>
    </w:p>
    <w:p w14:paraId="0C4D9C93" w14:textId="503B170B" w:rsidR="008839F9" w:rsidRPr="00323A01" w:rsidRDefault="006C11EA" w:rsidP="008839F9">
      <w:pPr>
        <w:spacing w:afterLines="50" w:after="120"/>
        <w:rPr>
          <w:b/>
          <w:sz w:val="21"/>
          <w:szCs w:val="21"/>
          <w:lang w:eastAsia="zh-CN"/>
        </w:rPr>
      </w:pPr>
      <w:r>
        <w:rPr>
          <w:rFonts w:ascii="Arial" w:hAnsi="Arial" w:cs="Arial"/>
          <w:b/>
        </w:rPr>
        <w:t>Decision</w:t>
      </w:r>
      <w:r w:rsidR="008839F9" w:rsidRPr="00BE7E38">
        <w:rPr>
          <w:b/>
          <w:sz w:val="21"/>
          <w:szCs w:val="21"/>
          <w:lang w:eastAsia="zh-CN"/>
        </w:rPr>
        <w:t>:</w:t>
      </w:r>
    </w:p>
    <w:p w14:paraId="44C9C9C0" w14:textId="64C603F9" w:rsidR="008839F9" w:rsidRPr="00A91CE6" w:rsidRDefault="00A91CE6" w:rsidP="003F0096">
      <w:pPr>
        <w:rPr>
          <w:highlight w:val="green"/>
          <w:lang w:eastAsia="zh-CN"/>
        </w:rPr>
      </w:pPr>
      <w:r w:rsidRPr="00A91CE6">
        <w:rPr>
          <w:highlight w:val="green"/>
          <w:lang w:eastAsia="zh-CN"/>
        </w:rPr>
        <w:t>R4-1911726 will be revised.</w:t>
      </w:r>
    </w:p>
    <w:p w14:paraId="7E700D6B" w14:textId="48741014" w:rsidR="00A91CE6" w:rsidRPr="0062507D" w:rsidRDefault="00A91CE6" w:rsidP="003F0096">
      <w:pPr>
        <w:rPr>
          <w:lang w:eastAsia="zh-CN"/>
        </w:rPr>
      </w:pPr>
      <w:r w:rsidRPr="00A91CE6">
        <w:rPr>
          <w:highlight w:val="green"/>
          <w:lang w:eastAsia="zh-CN"/>
        </w:rPr>
        <w:t>The revision discussed in AH is agreeable</w:t>
      </w:r>
    </w:p>
    <w:p w14:paraId="560FA559" w14:textId="01D92F05" w:rsidR="003F0096" w:rsidRDefault="008D3782" w:rsidP="003F0096">
      <w:pPr>
        <w:pStyle w:val="20"/>
        <w:overflowPunct w:val="0"/>
        <w:autoSpaceDE w:val="0"/>
        <w:autoSpaceDN w:val="0"/>
        <w:adjustRightInd w:val="0"/>
        <w:textAlignment w:val="baseline"/>
        <w:rPr>
          <w:rFonts w:eastAsia="宋体"/>
          <w:color w:val="000000" w:themeColor="text1"/>
          <w:sz w:val="28"/>
          <w:szCs w:val="28"/>
        </w:rPr>
      </w:pPr>
      <w:r>
        <w:rPr>
          <w:rFonts w:eastAsia="宋体"/>
          <w:color w:val="000000" w:themeColor="text1"/>
          <w:sz w:val="28"/>
          <w:szCs w:val="28"/>
        </w:rPr>
        <w:t>4</w:t>
      </w:r>
      <w:r w:rsidR="003F0096">
        <w:rPr>
          <w:rFonts w:eastAsia="宋体"/>
          <w:color w:val="000000" w:themeColor="text1"/>
          <w:sz w:val="28"/>
          <w:szCs w:val="28"/>
        </w:rPr>
        <w:tab/>
      </w:r>
      <w:r w:rsidR="003F0096">
        <w:rPr>
          <w:b/>
        </w:rPr>
        <w:t>Draft CR</w:t>
      </w:r>
    </w:p>
    <w:p w14:paraId="64E6333A" w14:textId="77777777" w:rsidR="003F0096" w:rsidRDefault="003F0096" w:rsidP="003F0096"/>
    <w:p w14:paraId="553ABA4B" w14:textId="77777777" w:rsidR="003F0096" w:rsidRDefault="003F0096" w:rsidP="003F0096">
      <w:pPr>
        <w:rPr>
          <w:i/>
        </w:rPr>
      </w:pPr>
      <w:r w:rsidRPr="00434060">
        <w:rPr>
          <w:rFonts w:ascii="Arial" w:hAnsi="Arial" w:cs="Arial"/>
          <w:b/>
          <w:color w:val="0000FF"/>
          <w:sz w:val="24"/>
          <w:u w:val="thick"/>
        </w:rPr>
        <w:t>R4-1910844</w:t>
      </w:r>
      <w:r>
        <w:rPr>
          <w:b/>
        </w:rPr>
        <w:tab/>
        <w:t>Draft CR on TS 38.104 to support NR NB-IoT</w:t>
      </w:r>
      <w:r>
        <w:rPr>
          <w:b/>
        </w:rPr>
        <w:br/>
      </w:r>
      <w:r>
        <w:tab/>
      </w:r>
      <w:r>
        <w:tab/>
      </w:r>
      <w:r>
        <w:tab/>
      </w:r>
      <w:r>
        <w:tab/>
      </w:r>
      <w:r>
        <w:tab/>
        <w:t>38.104</w:t>
      </w:r>
      <w:r>
        <w:tab/>
        <w:t xml:space="preserve">  CR-  rev  Cat: B (Rel-16) v16.1.0</w:t>
      </w:r>
      <w:r>
        <w:br/>
      </w:r>
      <w:r>
        <w:rPr>
          <w:i/>
        </w:rPr>
        <w:tab/>
      </w:r>
      <w:r>
        <w:rPr>
          <w:i/>
        </w:rPr>
        <w:tab/>
      </w:r>
      <w:r>
        <w:rPr>
          <w:i/>
        </w:rPr>
        <w:tab/>
      </w:r>
      <w:r>
        <w:rPr>
          <w:i/>
        </w:rPr>
        <w:tab/>
      </w:r>
      <w:r>
        <w:rPr>
          <w:i/>
        </w:rPr>
        <w:tab/>
        <w:t>Source: Huawei, HiSilicon</w:t>
      </w:r>
    </w:p>
    <w:p w14:paraId="67845038" w14:textId="77777777" w:rsidR="0017659E" w:rsidRDefault="0017659E" w:rsidP="003F0096">
      <w:pPr>
        <w:rPr>
          <w:rFonts w:ascii="Arial" w:hAnsi="Arial" w:cs="Arial"/>
          <w:b/>
          <w:color w:val="0000FF"/>
          <w:sz w:val="24"/>
          <w:u w:val="thick"/>
        </w:rPr>
      </w:pPr>
    </w:p>
    <w:p w14:paraId="1811C97C" w14:textId="77777777" w:rsidR="003F0096" w:rsidRDefault="003F0096" w:rsidP="003F0096">
      <w:pPr>
        <w:rPr>
          <w:i/>
        </w:rPr>
      </w:pPr>
      <w:r w:rsidRPr="00434060">
        <w:rPr>
          <w:rFonts w:ascii="Arial" w:hAnsi="Arial" w:cs="Arial"/>
          <w:b/>
          <w:color w:val="0000FF"/>
          <w:sz w:val="24"/>
          <w:u w:val="thick"/>
        </w:rPr>
        <w:t>R4-1910845</w:t>
      </w:r>
      <w:r>
        <w:rPr>
          <w:b/>
        </w:rPr>
        <w:tab/>
        <w:t>Draft CR to TS 37.104: introduction of NB-IoT operation in NR in-band</w:t>
      </w:r>
      <w:r>
        <w:rPr>
          <w:b/>
        </w:rPr>
        <w:br/>
      </w:r>
      <w:r>
        <w:tab/>
      </w:r>
      <w:r>
        <w:tab/>
      </w:r>
      <w:r>
        <w:tab/>
      </w:r>
      <w:r>
        <w:tab/>
      </w:r>
      <w:r>
        <w:tab/>
        <w:t>37.104</w:t>
      </w:r>
      <w:r>
        <w:tab/>
        <w:t xml:space="preserve">  CR-  rev  Cat: B (Rel-16) v16.3.0</w:t>
      </w:r>
      <w:r>
        <w:br/>
      </w:r>
      <w:r>
        <w:rPr>
          <w:i/>
        </w:rPr>
        <w:tab/>
      </w:r>
      <w:r>
        <w:rPr>
          <w:i/>
        </w:rPr>
        <w:tab/>
      </w:r>
      <w:r>
        <w:rPr>
          <w:i/>
        </w:rPr>
        <w:tab/>
      </w:r>
      <w:r>
        <w:rPr>
          <w:i/>
        </w:rPr>
        <w:tab/>
      </w:r>
      <w:r>
        <w:rPr>
          <w:i/>
        </w:rPr>
        <w:tab/>
        <w:t>Source: Huawei, HiSilicon</w:t>
      </w:r>
    </w:p>
    <w:p w14:paraId="78EB1A64" w14:textId="3AB63426" w:rsidR="003F0096" w:rsidRDefault="003F0096" w:rsidP="003F0096">
      <w:pPr>
        <w:rPr>
          <w:color w:val="993300"/>
          <w:u w:val="single"/>
        </w:rPr>
      </w:pPr>
    </w:p>
    <w:p w14:paraId="6851CF23" w14:textId="77777777" w:rsidR="003F0096" w:rsidRDefault="003F0096" w:rsidP="003F0096">
      <w:pPr>
        <w:rPr>
          <w:i/>
        </w:rPr>
      </w:pPr>
      <w:r w:rsidRPr="00434060">
        <w:rPr>
          <w:rFonts w:ascii="Arial" w:hAnsi="Arial" w:cs="Arial"/>
          <w:b/>
          <w:color w:val="0000FF"/>
          <w:sz w:val="24"/>
          <w:u w:val="thick"/>
        </w:rPr>
        <w:t>R4-1911809</w:t>
      </w:r>
      <w:r>
        <w:rPr>
          <w:b/>
        </w:rPr>
        <w:tab/>
        <w:t>Draft CR to TS 38.104 - NB-IoT introduction</w:t>
      </w:r>
      <w:r>
        <w:rPr>
          <w:b/>
        </w:rPr>
        <w:br/>
      </w:r>
      <w:r>
        <w:tab/>
      </w:r>
      <w:r>
        <w:tab/>
      </w:r>
      <w:r>
        <w:tab/>
      </w:r>
      <w:r>
        <w:tab/>
      </w:r>
      <w:r>
        <w:tab/>
        <w:t>38.104</w:t>
      </w:r>
      <w:r>
        <w:tab/>
        <w:t xml:space="preserve">  CR-  rev  Cat: B (Rel-16) v16.1.0</w:t>
      </w:r>
      <w:r>
        <w:br/>
      </w:r>
      <w:r>
        <w:rPr>
          <w:i/>
        </w:rPr>
        <w:tab/>
      </w:r>
      <w:r>
        <w:rPr>
          <w:i/>
        </w:rPr>
        <w:tab/>
      </w:r>
      <w:r>
        <w:rPr>
          <w:i/>
        </w:rPr>
        <w:tab/>
      </w:r>
      <w:r>
        <w:rPr>
          <w:i/>
        </w:rPr>
        <w:tab/>
      </w:r>
      <w:r>
        <w:rPr>
          <w:i/>
        </w:rPr>
        <w:tab/>
        <w:t>Source: Ericsson</w:t>
      </w:r>
    </w:p>
    <w:p w14:paraId="388F0E52" w14:textId="77777777" w:rsidR="0017659E" w:rsidRPr="008839F9" w:rsidRDefault="0017659E" w:rsidP="0017659E">
      <w:pPr>
        <w:spacing w:afterLines="50" w:after="120"/>
        <w:rPr>
          <w:b/>
          <w:sz w:val="21"/>
          <w:szCs w:val="21"/>
          <w:u w:val="single"/>
          <w:lang w:eastAsia="zh-CN"/>
        </w:rPr>
      </w:pPr>
      <w:r w:rsidRPr="008839F9">
        <w:rPr>
          <w:rFonts w:hint="eastAsia"/>
          <w:b/>
          <w:sz w:val="21"/>
          <w:szCs w:val="21"/>
          <w:u w:val="single"/>
          <w:lang w:eastAsia="zh-CN"/>
        </w:rPr>
        <w:t>D</w:t>
      </w:r>
      <w:r w:rsidRPr="008839F9">
        <w:rPr>
          <w:b/>
          <w:sz w:val="21"/>
          <w:szCs w:val="21"/>
          <w:u w:val="single"/>
          <w:lang w:eastAsia="zh-CN"/>
        </w:rPr>
        <w:t>iscussion:</w:t>
      </w:r>
    </w:p>
    <w:p w14:paraId="63253548" w14:textId="77777777" w:rsidR="0017659E" w:rsidRDefault="0017659E" w:rsidP="0017659E">
      <w:pPr>
        <w:spacing w:before="100" w:beforeAutospacing="1" w:after="100" w:afterAutospacing="1"/>
        <w:rPr>
          <w:lang w:eastAsia="zh-CN"/>
        </w:rPr>
      </w:pPr>
      <w:r>
        <w:rPr>
          <w:rFonts w:eastAsia="Calibri"/>
        </w:rPr>
        <w:t>S</w:t>
      </w:r>
      <w:r w:rsidRPr="007E07FC">
        <w:rPr>
          <w:rFonts w:eastAsia="Calibri"/>
        </w:rPr>
        <w:t xml:space="preserve">ummary of </w:t>
      </w:r>
      <w:r>
        <w:rPr>
          <w:rFonts w:eastAsia="Calibri"/>
        </w:rPr>
        <w:t>email discussion:</w:t>
      </w:r>
    </w:p>
    <w:p w14:paraId="738E09CD" w14:textId="77777777" w:rsidR="0017659E" w:rsidRDefault="0017659E" w:rsidP="0017659E">
      <w:pPr>
        <w:spacing w:before="100" w:beforeAutospacing="1" w:after="100" w:afterAutospacing="1"/>
      </w:pPr>
      <w:r>
        <w:t xml:space="preserve">Ericsson have a draft CR for TS 38.104 (R4-1911809) and Huawei have one draft CR for TS 38.104 (R4-1910844 ) and one for TS 37.104 (R4-1910845). </w:t>
      </w:r>
    </w:p>
    <w:p w14:paraId="1F1716B4" w14:textId="4AD5C9E6" w:rsidR="0017659E" w:rsidRDefault="0017659E" w:rsidP="0017659E">
      <w:pPr>
        <w:spacing w:before="100" w:beforeAutospacing="1" w:after="100" w:afterAutospacing="1"/>
        <w:rPr>
          <w:lang w:val="sv-SE"/>
        </w:rPr>
      </w:pPr>
      <w:r>
        <w:t>Huawei: For this meeting I suggest to focus on the open issues above and note the draft CRs which are submitted for comments.</w:t>
      </w:r>
    </w:p>
    <w:p w14:paraId="53CEC025" w14:textId="77777777" w:rsidR="0017659E" w:rsidRPr="0017659E" w:rsidRDefault="0017659E" w:rsidP="0017659E">
      <w:pPr>
        <w:spacing w:before="100" w:beforeAutospacing="1" w:after="100" w:afterAutospacing="1"/>
        <w:rPr>
          <w:color w:val="FF0000"/>
          <w:lang w:val="sv-SE"/>
        </w:rPr>
      </w:pPr>
      <w:r w:rsidRPr="0017659E">
        <w:rPr>
          <w:color w:val="FF0000"/>
          <w:lang w:val="sv-SE"/>
        </w:rPr>
        <w:t>Nokia&gt; Agreed with this approach, we can also exchange comments on the draft CRs at the end of the session if time permits.</w:t>
      </w:r>
    </w:p>
    <w:p w14:paraId="3DAE3F18" w14:textId="77777777" w:rsidR="0017659E" w:rsidRDefault="0017659E" w:rsidP="0017659E">
      <w:pPr>
        <w:spacing w:before="100" w:beforeAutospacing="1" w:after="100" w:afterAutospacing="1"/>
        <w:rPr>
          <w:color w:val="00B050"/>
          <w:lang w:val="en-US"/>
        </w:rPr>
      </w:pPr>
      <w:r>
        <w:rPr>
          <w:color w:val="00B050"/>
        </w:rPr>
        <w:t>[Ericsson] That’s fine for us as well to note both draft CRs, but we should at least agree on some basic principles: I noticed Huawei proposed to cc/paste some NB-IoT requirements from 36.104 in 38.104 (e.g. REFSENS), we should avoid doing this. We should better refer to TS 36.104 as much as possible and only add new requirements when it’s really necessary, e.g. when interferer is a NR signal (to be able to test NR+NB-IoT together).</w:t>
      </w:r>
    </w:p>
    <w:p w14:paraId="60B7503C" w14:textId="77777777" w:rsidR="0017659E" w:rsidRDefault="0017659E" w:rsidP="0017659E">
      <w:pPr>
        <w:spacing w:before="100" w:beforeAutospacing="1" w:after="100" w:afterAutospacing="1"/>
      </w:pPr>
      <w:r>
        <w:rPr>
          <w:color w:val="00B050"/>
        </w:rPr>
        <w:lastRenderedPageBreak/>
        <w:t>Also, I would propose to share the CR drafting effort in between companies and avoid duplicated CRs in the coming meeting(s)</w:t>
      </w:r>
      <w:r>
        <w:t>.</w:t>
      </w:r>
    </w:p>
    <w:p w14:paraId="338A62DE" w14:textId="6769476E" w:rsidR="0017659E" w:rsidRDefault="0017659E" w:rsidP="0017659E">
      <w:pPr>
        <w:spacing w:before="100" w:beforeAutospacing="1" w:after="100" w:afterAutospacing="1"/>
      </w:pPr>
      <w:r>
        <w:t>Discussion:</w:t>
      </w:r>
    </w:p>
    <w:p w14:paraId="024BD459" w14:textId="2CBF9479" w:rsidR="0017659E" w:rsidRDefault="0017659E" w:rsidP="0017659E">
      <w:pPr>
        <w:spacing w:before="100" w:beforeAutospacing="1" w:after="100" w:afterAutospacing="1"/>
        <w:rPr>
          <w:lang w:eastAsia="zh-CN"/>
        </w:rPr>
      </w:pPr>
      <w:r>
        <w:rPr>
          <w:rFonts w:hint="eastAsia"/>
          <w:lang w:eastAsia="zh-CN"/>
        </w:rPr>
        <w:t>B</w:t>
      </w:r>
      <w:r>
        <w:rPr>
          <w:lang w:eastAsia="zh-CN"/>
        </w:rPr>
        <w:t xml:space="preserve">asic </w:t>
      </w:r>
      <w:r w:rsidR="00DE5EC0">
        <w:rPr>
          <w:lang w:eastAsia="zh-CN"/>
        </w:rPr>
        <w:t>principle</w:t>
      </w:r>
      <w:r>
        <w:rPr>
          <w:lang w:eastAsia="zh-CN"/>
        </w:rPr>
        <w:t xml:space="preserve"> for CRs of NB-IoT introduction:</w:t>
      </w:r>
    </w:p>
    <w:p w14:paraId="288AAC4B" w14:textId="466EBE8D" w:rsidR="0017659E" w:rsidRDefault="0017659E" w:rsidP="0017659E">
      <w:pPr>
        <w:spacing w:before="100" w:beforeAutospacing="1" w:after="100" w:afterAutospacing="1"/>
        <w:rPr>
          <w:lang w:eastAsia="zh-CN"/>
        </w:rPr>
      </w:pPr>
      <w:r>
        <w:rPr>
          <w:lang w:eastAsia="zh-CN"/>
        </w:rPr>
        <w:t xml:space="preserve">Option1: Refer to TS 36.104 as much as possible </w:t>
      </w:r>
    </w:p>
    <w:p w14:paraId="2190FD18" w14:textId="2B4EEE7D" w:rsidR="0017659E" w:rsidRDefault="0017659E" w:rsidP="0017659E">
      <w:pPr>
        <w:spacing w:before="100" w:beforeAutospacing="1" w:after="100" w:afterAutospacing="1"/>
        <w:rPr>
          <w:lang w:eastAsia="zh-CN"/>
        </w:rPr>
      </w:pPr>
      <w:r>
        <w:rPr>
          <w:lang w:eastAsia="zh-CN"/>
        </w:rPr>
        <w:t xml:space="preserve">Option2: </w:t>
      </w:r>
      <w:r w:rsidR="000F37A9">
        <w:rPr>
          <w:lang w:eastAsia="zh-CN"/>
        </w:rPr>
        <w:t>cc/paste</w:t>
      </w:r>
      <w:r w:rsidR="000F37A9" w:rsidRPr="000F37A9">
        <w:rPr>
          <w:lang w:eastAsia="zh-CN"/>
        </w:rPr>
        <w:t xml:space="preserve"> NB-IoT requirements from 36.104 in 38.104</w:t>
      </w:r>
    </w:p>
    <w:p w14:paraId="749680BA" w14:textId="77777777" w:rsidR="008E705F" w:rsidRDefault="008E705F" w:rsidP="0017659E">
      <w:pPr>
        <w:rPr>
          <w:lang w:eastAsia="zh-CN"/>
        </w:rPr>
      </w:pPr>
    </w:p>
    <w:p w14:paraId="2799A13D" w14:textId="444B16C9" w:rsidR="00A91CE6" w:rsidRDefault="00A91CE6" w:rsidP="0017659E">
      <w:pPr>
        <w:rPr>
          <w:lang w:eastAsia="zh-CN"/>
        </w:rPr>
      </w:pPr>
      <w:r>
        <w:rPr>
          <w:rFonts w:hint="eastAsia"/>
          <w:lang w:eastAsia="zh-CN"/>
        </w:rPr>
        <w:t>Z</w:t>
      </w:r>
      <w:r>
        <w:rPr>
          <w:lang w:eastAsia="zh-CN"/>
        </w:rPr>
        <w:t>TE: prefer option 1</w:t>
      </w:r>
    </w:p>
    <w:p w14:paraId="0FB5E840" w14:textId="6BB157F2" w:rsidR="00A91CE6" w:rsidRDefault="00A91CE6" w:rsidP="0017659E">
      <w:pPr>
        <w:rPr>
          <w:lang w:eastAsia="zh-CN"/>
        </w:rPr>
      </w:pPr>
      <w:r>
        <w:rPr>
          <w:lang w:eastAsia="zh-CN"/>
        </w:rPr>
        <w:t>Dish: if the definition should be introduce</w:t>
      </w:r>
      <w:r w:rsidR="00294305">
        <w:rPr>
          <w:lang w:eastAsia="zh-CN"/>
        </w:rPr>
        <w:t>d</w:t>
      </w:r>
      <w:r>
        <w:rPr>
          <w:lang w:eastAsia="zh-CN"/>
        </w:rPr>
        <w:t xml:space="preserve"> in UE spec? </w:t>
      </w:r>
    </w:p>
    <w:p w14:paraId="26845640" w14:textId="32E1DA67" w:rsidR="00A91CE6" w:rsidRDefault="00A91CE6" w:rsidP="0017659E">
      <w:pPr>
        <w:rPr>
          <w:lang w:eastAsia="zh-CN"/>
        </w:rPr>
      </w:pPr>
      <w:r>
        <w:rPr>
          <w:lang w:eastAsia="zh-CN"/>
        </w:rPr>
        <w:t>Ericsson: need to check</w:t>
      </w:r>
    </w:p>
    <w:p w14:paraId="1D84714B" w14:textId="77777777" w:rsidR="00A91CE6" w:rsidRDefault="00A91CE6" w:rsidP="0017659E">
      <w:pPr>
        <w:rPr>
          <w:lang w:eastAsia="zh-CN"/>
        </w:rPr>
      </w:pPr>
    </w:p>
    <w:p w14:paraId="10B96913" w14:textId="77777777" w:rsidR="0017659E" w:rsidRPr="00323A01" w:rsidRDefault="0017659E" w:rsidP="0017659E">
      <w:pPr>
        <w:spacing w:afterLines="50" w:after="12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4E72E1D3" w14:textId="77777777" w:rsidR="00A23159" w:rsidRDefault="00A23159" w:rsidP="00A23159">
      <w:pPr>
        <w:rPr>
          <w:lang w:eastAsia="zh-CN"/>
        </w:rPr>
      </w:pPr>
      <w:r>
        <w:rPr>
          <w:lang w:eastAsia="zh-CN"/>
        </w:rPr>
        <w:t xml:space="preserve">Decision: </w:t>
      </w:r>
    </w:p>
    <w:p w14:paraId="284E3CFC" w14:textId="77777777" w:rsidR="00A23159" w:rsidRDefault="00A23159" w:rsidP="00A23159">
      <w:pPr>
        <w:rPr>
          <w:lang w:eastAsia="zh-CN"/>
        </w:rPr>
      </w:pPr>
      <w:r w:rsidRPr="00A91CE6">
        <w:rPr>
          <w:highlight w:val="green"/>
          <w:lang w:eastAsia="zh-CN"/>
        </w:rPr>
        <w:t>Option1 is adopted.</w:t>
      </w:r>
    </w:p>
    <w:p w14:paraId="2B3DEFDF" w14:textId="77777777" w:rsidR="00A23159" w:rsidRPr="00A23159" w:rsidRDefault="00A23159" w:rsidP="00A23159">
      <w:pPr>
        <w:rPr>
          <w:highlight w:val="green"/>
          <w:lang w:eastAsia="zh-CN"/>
        </w:rPr>
      </w:pPr>
      <w:r w:rsidRPr="00A23159">
        <w:rPr>
          <w:rFonts w:hint="eastAsia"/>
          <w:highlight w:val="green"/>
          <w:lang w:eastAsia="zh-CN"/>
        </w:rPr>
        <w:t>W</w:t>
      </w:r>
      <w:r w:rsidRPr="00A23159">
        <w:rPr>
          <w:highlight w:val="green"/>
          <w:lang w:eastAsia="zh-CN"/>
        </w:rPr>
        <w:t>ork split:</w:t>
      </w:r>
    </w:p>
    <w:p w14:paraId="02280B58" w14:textId="77777777" w:rsidR="00A23159" w:rsidRPr="00A23159" w:rsidRDefault="00A23159" w:rsidP="00A23159">
      <w:pPr>
        <w:rPr>
          <w:highlight w:val="green"/>
          <w:lang w:eastAsia="zh-CN"/>
        </w:rPr>
      </w:pPr>
      <w:r w:rsidRPr="00A23159">
        <w:rPr>
          <w:highlight w:val="green"/>
          <w:lang w:eastAsia="zh-CN"/>
        </w:rPr>
        <w:t>TS 38.104: Ericsson</w:t>
      </w:r>
    </w:p>
    <w:p w14:paraId="5547CD77" w14:textId="77777777" w:rsidR="00A23159" w:rsidRPr="00A23159" w:rsidRDefault="00A23159" w:rsidP="00A23159">
      <w:pPr>
        <w:rPr>
          <w:highlight w:val="green"/>
          <w:lang w:eastAsia="zh-CN"/>
        </w:rPr>
      </w:pPr>
      <w:r w:rsidRPr="00A23159">
        <w:rPr>
          <w:highlight w:val="green"/>
          <w:lang w:eastAsia="zh-CN"/>
        </w:rPr>
        <w:t>TS 37.104: Huawei</w:t>
      </w:r>
    </w:p>
    <w:p w14:paraId="3EA2254D" w14:textId="77777777" w:rsidR="00A23159" w:rsidRPr="00A23159" w:rsidRDefault="00A23159" w:rsidP="00A23159">
      <w:pPr>
        <w:rPr>
          <w:highlight w:val="green"/>
          <w:lang w:eastAsia="zh-CN"/>
        </w:rPr>
      </w:pPr>
      <w:r w:rsidRPr="00A23159">
        <w:rPr>
          <w:highlight w:val="green"/>
          <w:lang w:eastAsia="zh-CN"/>
        </w:rPr>
        <w:t>TS 38.141-1: Nokia</w:t>
      </w:r>
    </w:p>
    <w:p w14:paraId="6D7DC7FF" w14:textId="77777777" w:rsidR="00A23159" w:rsidRPr="0017659E" w:rsidRDefault="00A23159" w:rsidP="00A23159">
      <w:pPr>
        <w:rPr>
          <w:lang w:eastAsia="zh-CN"/>
        </w:rPr>
      </w:pPr>
      <w:r w:rsidRPr="00A23159">
        <w:rPr>
          <w:highlight w:val="green"/>
          <w:lang w:eastAsia="zh-CN"/>
        </w:rPr>
        <w:t>TS 37.141: ZTE</w:t>
      </w:r>
    </w:p>
    <w:p w14:paraId="4CCBB3EC" w14:textId="0C6C51A6" w:rsidR="003F0096" w:rsidRDefault="003F0096" w:rsidP="003F0096">
      <w:pPr>
        <w:rPr>
          <w:color w:val="993300"/>
          <w:u w:val="single"/>
        </w:rPr>
      </w:pPr>
    </w:p>
    <w:p w14:paraId="726F76DD" w14:textId="3772E94D" w:rsidR="008D3782" w:rsidRDefault="008D3782" w:rsidP="008D3782">
      <w:pPr>
        <w:pStyle w:val="20"/>
        <w:overflowPunct w:val="0"/>
        <w:autoSpaceDE w:val="0"/>
        <w:autoSpaceDN w:val="0"/>
        <w:adjustRightInd w:val="0"/>
        <w:textAlignment w:val="baseline"/>
        <w:rPr>
          <w:rFonts w:eastAsia="宋体"/>
          <w:color w:val="000000" w:themeColor="text1"/>
          <w:sz w:val="28"/>
          <w:szCs w:val="28"/>
        </w:rPr>
      </w:pPr>
      <w:r>
        <w:rPr>
          <w:rFonts w:eastAsia="宋体"/>
          <w:color w:val="000000" w:themeColor="text1"/>
          <w:sz w:val="28"/>
          <w:szCs w:val="28"/>
        </w:rPr>
        <w:t>5</w:t>
      </w:r>
      <w:r>
        <w:rPr>
          <w:rFonts w:eastAsia="宋体"/>
          <w:color w:val="000000" w:themeColor="text1"/>
          <w:sz w:val="28"/>
          <w:szCs w:val="28"/>
        </w:rPr>
        <w:tab/>
      </w:r>
      <w:r>
        <w:rPr>
          <w:b/>
        </w:rPr>
        <w:t>TDD configuration</w:t>
      </w:r>
    </w:p>
    <w:p w14:paraId="3EBA5911" w14:textId="77777777" w:rsidR="008D3782" w:rsidRDefault="003F0096" w:rsidP="008D3782">
      <w:pPr>
        <w:rPr>
          <w:i/>
        </w:rPr>
      </w:pPr>
      <w:r>
        <w:rPr>
          <w:color w:val="993300"/>
          <w:u w:val="single"/>
        </w:rPr>
        <w:br/>
      </w:r>
      <w:r w:rsidR="008D3782" w:rsidRPr="00434060">
        <w:rPr>
          <w:rFonts w:ascii="Arial" w:hAnsi="Arial" w:cs="Arial"/>
          <w:b/>
          <w:color w:val="0000FF"/>
          <w:sz w:val="24"/>
          <w:u w:val="thick"/>
        </w:rPr>
        <w:t>R4-1911723</w:t>
      </w:r>
      <w:r w:rsidR="008D3782">
        <w:rPr>
          <w:b/>
        </w:rPr>
        <w:tab/>
        <w:t>TP to the new TR related to NB-IoT: TDD configurations</w:t>
      </w:r>
      <w:r w:rsidR="008D3782">
        <w:rPr>
          <w:b/>
        </w:rPr>
        <w:br/>
      </w:r>
      <w:r w:rsidR="008D3782">
        <w:tab/>
      </w:r>
      <w:r w:rsidR="008D3782">
        <w:tab/>
      </w:r>
      <w:r w:rsidR="008D3782">
        <w:tab/>
      </w:r>
      <w:r w:rsidR="008D3782">
        <w:tab/>
      </w:r>
      <w:r w:rsidR="008D3782">
        <w:tab/>
      </w:r>
      <w:r w:rsidR="008D3782">
        <w:tab/>
        <w:t xml:space="preserve">  CR-  rev  Cat:  () v</w:t>
      </w:r>
      <w:r w:rsidR="008D3782">
        <w:br/>
      </w:r>
      <w:r w:rsidR="008D3782">
        <w:rPr>
          <w:i/>
        </w:rPr>
        <w:tab/>
      </w:r>
      <w:r w:rsidR="008D3782">
        <w:rPr>
          <w:i/>
        </w:rPr>
        <w:tab/>
      </w:r>
      <w:r w:rsidR="008D3782">
        <w:rPr>
          <w:i/>
        </w:rPr>
        <w:tab/>
      </w:r>
      <w:r w:rsidR="008D3782">
        <w:rPr>
          <w:i/>
        </w:rPr>
        <w:tab/>
      </w:r>
      <w:r w:rsidR="008D3782">
        <w:rPr>
          <w:i/>
        </w:rPr>
        <w:tab/>
        <w:t>Source: ZTE Corporation</w:t>
      </w:r>
    </w:p>
    <w:p w14:paraId="637D9B00" w14:textId="0962653B" w:rsidR="004F3221" w:rsidRPr="004F3221" w:rsidRDefault="004F3221" w:rsidP="004F3221">
      <w:pPr>
        <w:spacing w:before="100" w:beforeAutospacing="1" w:after="100" w:afterAutospacing="1"/>
        <w:rPr>
          <w:lang w:eastAsia="zh-CN"/>
        </w:rPr>
      </w:pPr>
      <w:r w:rsidRPr="004F3221">
        <w:rPr>
          <w:lang w:eastAsia="zh-CN"/>
        </w:rPr>
        <w:t>ZTE is working on an update to fix companies’ comments.</w:t>
      </w:r>
    </w:p>
    <w:p w14:paraId="71F12F97" w14:textId="77777777" w:rsidR="008D3782" w:rsidRDefault="008D3782" w:rsidP="008D3782"/>
    <w:p w14:paraId="4CBBAD2A" w14:textId="149F1D20" w:rsidR="008D3782" w:rsidRDefault="008D3782" w:rsidP="008D3782">
      <w:pPr>
        <w:rPr>
          <w:rFonts w:ascii="Arial" w:hAnsi="Arial" w:cs="Arial"/>
          <w:b/>
        </w:rPr>
      </w:pPr>
      <w:r>
        <w:rPr>
          <w:rFonts w:ascii="Arial" w:hAnsi="Arial" w:cs="Arial"/>
          <w:b/>
        </w:rPr>
        <w:t xml:space="preserve">Discussion: </w:t>
      </w:r>
      <w:r w:rsidR="00051BCD">
        <w:rPr>
          <w:rFonts w:ascii="Arial" w:hAnsi="Arial" w:cs="Arial"/>
          <w:b/>
        </w:rPr>
        <w:t xml:space="preserve"> </w:t>
      </w:r>
    </w:p>
    <w:p w14:paraId="56EF0118" w14:textId="77777777" w:rsidR="008D3782" w:rsidRDefault="008D3782" w:rsidP="008D3782"/>
    <w:p w14:paraId="6CB41FF4" w14:textId="0B47047D" w:rsidR="003F0096" w:rsidRDefault="008D3782" w:rsidP="008D3782">
      <w:pPr>
        <w:rPr>
          <w:color w:val="993300"/>
          <w:u w:val="single"/>
        </w:rPr>
      </w:pPr>
      <w:r>
        <w:rPr>
          <w:rFonts w:ascii="Arial" w:hAnsi="Arial" w:cs="Arial"/>
          <w:b/>
        </w:rPr>
        <w:t xml:space="preserve">Decision: </w:t>
      </w:r>
      <w:r>
        <w:rPr>
          <w:rFonts w:ascii="Arial" w:hAnsi="Arial" w:cs="Arial"/>
          <w:b/>
        </w:rPr>
        <w:tab/>
      </w:r>
      <w:r>
        <w:rPr>
          <w:rFonts w:ascii="Arial" w:hAnsi="Arial" w:cs="Arial"/>
          <w:b/>
        </w:rPr>
        <w:tab/>
      </w:r>
    </w:p>
    <w:p w14:paraId="3474F414" w14:textId="4B478424" w:rsidR="004F3221" w:rsidRPr="00A23159" w:rsidRDefault="00A23159" w:rsidP="008D3782">
      <w:pPr>
        <w:rPr>
          <w:highlight w:val="green"/>
        </w:rPr>
      </w:pPr>
      <w:r w:rsidRPr="00A23159">
        <w:rPr>
          <w:highlight w:val="green"/>
        </w:rPr>
        <w:t>R4-1911723</w:t>
      </w:r>
      <w:r w:rsidRPr="00A23159">
        <w:rPr>
          <w:highlight w:val="green"/>
        </w:rPr>
        <w:tab/>
        <w:t>will be revised</w:t>
      </w:r>
    </w:p>
    <w:p w14:paraId="11A52FD9" w14:textId="1B42D72D" w:rsidR="00A23159" w:rsidRPr="003F0096" w:rsidRDefault="00A23159" w:rsidP="008D3782">
      <w:r w:rsidRPr="00A23159">
        <w:rPr>
          <w:highlight w:val="green"/>
        </w:rPr>
        <w:t>The revision discussed in the AH is agreeable</w:t>
      </w:r>
    </w:p>
    <w:sectPr w:rsidR="00A23159" w:rsidRPr="003F0096"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5EF9E" w14:textId="77777777" w:rsidR="006836B8" w:rsidRDefault="006836B8">
      <w:r>
        <w:separator/>
      </w:r>
    </w:p>
  </w:endnote>
  <w:endnote w:type="continuationSeparator" w:id="0">
    <w:p w14:paraId="4692E1B7" w14:textId="77777777" w:rsidR="006836B8" w:rsidRDefault="0068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8DA1A" w14:textId="77777777" w:rsidR="006836B8" w:rsidRDefault="006836B8">
      <w:r>
        <w:separator/>
      </w:r>
    </w:p>
  </w:footnote>
  <w:footnote w:type="continuationSeparator" w:id="0">
    <w:p w14:paraId="0D8C6E67" w14:textId="77777777" w:rsidR="006836B8" w:rsidRDefault="00683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C147B3"/>
    <w:multiLevelType w:val="hybridMultilevel"/>
    <w:tmpl w:val="991AFE5A"/>
    <w:lvl w:ilvl="0" w:tplc="DB2E298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11652"/>
    <w:multiLevelType w:val="hybridMultilevel"/>
    <w:tmpl w:val="F202E73C"/>
    <w:lvl w:ilvl="0" w:tplc="A04C0AD8">
      <w:start w:val="1"/>
      <w:numFmt w:val="bullet"/>
      <w:lvlText w:val="•"/>
      <w:lvlJc w:val="left"/>
      <w:pPr>
        <w:tabs>
          <w:tab w:val="num" w:pos="720"/>
        </w:tabs>
        <w:ind w:left="720" w:hanging="360"/>
      </w:pPr>
      <w:rPr>
        <w:rFonts w:ascii="Arial" w:hAnsi="Arial" w:hint="default"/>
      </w:rPr>
    </w:lvl>
    <w:lvl w:ilvl="1" w:tplc="79E499FA" w:tentative="1">
      <w:start w:val="1"/>
      <w:numFmt w:val="bullet"/>
      <w:lvlText w:val="•"/>
      <w:lvlJc w:val="left"/>
      <w:pPr>
        <w:tabs>
          <w:tab w:val="num" w:pos="1440"/>
        </w:tabs>
        <w:ind w:left="1440" w:hanging="360"/>
      </w:pPr>
      <w:rPr>
        <w:rFonts w:ascii="Arial" w:hAnsi="Arial" w:hint="default"/>
      </w:rPr>
    </w:lvl>
    <w:lvl w:ilvl="2" w:tplc="92E2877A" w:tentative="1">
      <w:start w:val="1"/>
      <w:numFmt w:val="bullet"/>
      <w:lvlText w:val="•"/>
      <w:lvlJc w:val="left"/>
      <w:pPr>
        <w:tabs>
          <w:tab w:val="num" w:pos="2160"/>
        </w:tabs>
        <w:ind w:left="2160" w:hanging="360"/>
      </w:pPr>
      <w:rPr>
        <w:rFonts w:ascii="Arial" w:hAnsi="Arial" w:hint="default"/>
      </w:rPr>
    </w:lvl>
    <w:lvl w:ilvl="3" w:tplc="F34C3C54" w:tentative="1">
      <w:start w:val="1"/>
      <w:numFmt w:val="bullet"/>
      <w:lvlText w:val="•"/>
      <w:lvlJc w:val="left"/>
      <w:pPr>
        <w:tabs>
          <w:tab w:val="num" w:pos="2880"/>
        </w:tabs>
        <w:ind w:left="2880" w:hanging="360"/>
      </w:pPr>
      <w:rPr>
        <w:rFonts w:ascii="Arial" w:hAnsi="Arial" w:hint="default"/>
      </w:rPr>
    </w:lvl>
    <w:lvl w:ilvl="4" w:tplc="AAE6B8E6" w:tentative="1">
      <w:start w:val="1"/>
      <w:numFmt w:val="bullet"/>
      <w:lvlText w:val="•"/>
      <w:lvlJc w:val="left"/>
      <w:pPr>
        <w:tabs>
          <w:tab w:val="num" w:pos="3600"/>
        </w:tabs>
        <w:ind w:left="3600" w:hanging="360"/>
      </w:pPr>
      <w:rPr>
        <w:rFonts w:ascii="Arial" w:hAnsi="Arial" w:hint="default"/>
      </w:rPr>
    </w:lvl>
    <w:lvl w:ilvl="5" w:tplc="DCD09FD4" w:tentative="1">
      <w:start w:val="1"/>
      <w:numFmt w:val="bullet"/>
      <w:lvlText w:val="•"/>
      <w:lvlJc w:val="left"/>
      <w:pPr>
        <w:tabs>
          <w:tab w:val="num" w:pos="4320"/>
        </w:tabs>
        <w:ind w:left="4320" w:hanging="360"/>
      </w:pPr>
      <w:rPr>
        <w:rFonts w:ascii="Arial" w:hAnsi="Arial" w:hint="default"/>
      </w:rPr>
    </w:lvl>
    <w:lvl w:ilvl="6" w:tplc="22AC77CE" w:tentative="1">
      <w:start w:val="1"/>
      <w:numFmt w:val="bullet"/>
      <w:lvlText w:val="•"/>
      <w:lvlJc w:val="left"/>
      <w:pPr>
        <w:tabs>
          <w:tab w:val="num" w:pos="5040"/>
        </w:tabs>
        <w:ind w:left="5040" w:hanging="360"/>
      </w:pPr>
      <w:rPr>
        <w:rFonts w:ascii="Arial" w:hAnsi="Arial" w:hint="default"/>
      </w:rPr>
    </w:lvl>
    <w:lvl w:ilvl="7" w:tplc="A2C60452" w:tentative="1">
      <w:start w:val="1"/>
      <w:numFmt w:val="bullet"/>
      <w:lvlText w:val="•"/>
      <w:lvlJc w:val="left"/>
      <w:pPr>
        <w:tabs>
          <w:tab w:val="num" w:pos="5760"/>
        </w:tabs>
        <w:ind w:left="5760" w:hanging="360"/>
      </w:pPr>
      <w:rPr>
        <w:rFonts w:ascii="Arial" w:hAnsi="Arial" w:hint="default"/>
      </w:rPr>
    </w:lvl>
    <w:lvl w:ilvl="8" w:tplc="1AE2D1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636031"/>
    <w:multiLevelType w:val="hybridMultilevel"/>
    <w:tmpl w:val="2258000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7B5F3A"/>
    <w:multiLevelType w:val="hybridMultilevel"/>
    <w:tmpl w:val="13201A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E667EC1"/>
    <w:multiLevelType w:val="hybridMultilevel"/>
    <w:tmpl w:val="29B2E690"/>
    <w:lvl w:ilvl="0" w:tplc="9FC60F34">
      <w:start w:val="1"/>
      <w:numFmt w:val="bullet"/>
      <w:lvlText w:val="•"/>
      <w:lvlJc w:val="left"/>
      <w:pPr>
        <w:tabs>
          <w:tab w:val="num" w:pos="720"/>
        </w:tabs>
        <w:ind w:left="720" w:hanging="360"/>
      </w:pPr>
      <w:rPr>
        <w:rFonts w:ascii="Arial" w:hAnsi="Arial" w:hint="default"/>
      </w:rPr>
    </w:lvl>
    <w:lvl w:ilvl="1" w:tplc="B5D4FDBC" w:tentative="1">
      <w:start w:val="1"/>
      <w:numFmt w:val="bullet"/>
      <w:lvlText w:val="•"/>
      <w:lvlJc w:val="left"/>
      <w:pPr>
        <w:tabs>
          <w:tab w:val="num" w:pos="1440"/>
        </w:tabs>
        <w:ind w:left="1440" w:hanging="360"/>
      </w:pPr>
      <w:rPr>
        <w:rFonts w:ascii="Arial" w:hAnsi="Arial" w:hint="default"/>
      </w:rPr>
    </w:lvl>
    <w:lvl w:ilvl="2" w:tplc="D56AF624" w:tentative="1">
      <w:start w:val="1"/>
      <w:numFmt w:val="bullet"/>
      <w:lvlText w:val="•"/>
      <w:lvlJc w:val="left"/>
      <w:pPr>
        <w:tabs>
          <w:tab w:val="num" w:pos="2160"/>
        </w:tabs>
        <w:ind w:left="2160" w:hanging="360"/>
      </w:pPr>
      <w:rPr>
        <w:rFonts w:ascii="Arial" w:hAnsi="Arial" w:hint="default"/>
      </w:rPr>
    </w:lvl>
    <w:lvl w:ilvl="3" w:tplc="7FAC56FA" w:tentative="1">
      <w:start w:val="1"/>
      <w:numFmt w:val="bullet"/>
      <w:lvlText w:val="•"/>
      <w:lvlJc w:val="left"/>
      <w:pPr>
        <w:tabs>
          <w:tab w:val="num" w:pos="2880"/>
        </w:tabs>
        <w:ind w:left="2880" w:hanging="360"/>
      </w:pPr>
      <w:rPr>
        <w:rFonts w:ascii="Arial" w:hAnsi="Arial" w:hint="default"/>
      </w:rPr>
    </w:lvl>
    <w:lvl w:ilvl="4" w:tplc="0FFA442A" w:tentative="1">
      <w:start w:val="1"/>
      <w:numFmt w:val="bullet"/>
      <w:lvlText w:val="•"/>
      <w:lvlJc w:val="left"/>
      <w:pPr>
        <w:tabs>
          <w:tab w:val="num" w:pos="3600"/>
        </w:tabs>
        <w:ind w:left="3600" w:hanging="360"/>
      </w:pPr>
      <w:rPr>
        <w:rFonts w:ascii="Arial" w:hAnsi="Arial" w:hint="default"/>
      </w:rPr>
    </w:lvl>
    <w:lvl w:ilvl="5" w:tplc="84202B54" w:tentative="1">
      <w:start w:val="1"/>
      <w:numFmt w:val="bullet"/>
      <w:lvlText w:val="•"/>
      <w:lvlJc w:val="left"/>
      <w:pPr>
        <w:tabs>
          <w:tab w:val="num" w:pos="4320"/>
        </w:tabs>
        <w:ind w:left="4320" w:hanging="360"/>
      </w:pPr>
      <w:rPr>
        <w:rFonts w:ascii="Arial" w:hAnsi="Arial" w:hint="default"/>
      </w:rPr>
    </w:lvl>
    <w:lvl w:ilvl="6" w:tplc="826CC936" w:tentative="1">
      <w:start w:val="1"/>
      <w:numFmt w:val="bullet"/>
      <w:lvlText w:val="•"/>
      <w:lvlJc w:val="left"/>
      <w:pPr>
        <w:tabs>
          <w:tab w:val="num" w:pos="5040"/>
        </w:tabs>
        <w:ind w:left="5040" w:hanging="360"/>
      </w:pPr>
      <w:rPr>
        <w:rFonts w:ascii="Arial" w:hAnsi="Arial" w:hint="default"/>
      </w:rPr>
    </w:lvl>
    <w:lvl w:ilvl="7" w:tplc="CEA4252E" w:tentative="1">
      <w:start w:val="1"/>
      <w:numFmt w:val="bullet"/>
      <w:lvlText w:val="•"/>
      <w:lvlJc w:val="left"/>
      <w:pPr>
        <w:tabs>
          <w:tab w:val="num" w:pos="5760"/>
        </w:tabs>
        <w:ind w:left="5760" w:hanging="360"/>
      </w:pPr>
      <w:rPr>
        <w:rFonts w:ascii="Arial" w:hAnsi="Arial" w:hint="default"/>
      </w:rPr>
    </w:lvl>
    <w:lvl w:ilvl="8" w:tplc="C51C6D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7A049E"/>
    <w:multiLevelType w:val="hybridMultilevel"/>
    <w:tmpl w:val="ACF47C3C"/>
    <w:lvl w:ilvl="0" w:tplc="A0C4EBB4">
      <w:start w:val="1"/>
      <w:numFmt w:val="bullet"/>
      <w:lvlText w:val=""/>
      <w:lvlJc w:val="left"/>
      <w:pPr>
        <w:tabs>
          <w:tab w:val="num" w:pos="720"/>
        </w:tabs>
        <w:ind w:left="720" w:hanging="360"/>
      </w:pPr>
      <w:rPr>
        <w:rFonts w:ascii="Wingdings" w:hAnsi="Wingdings" w:hint="default"/>
      </w:rPr>
    </w:lvl>
    <w:lvl w:ilvl="1" w:tplc="16844E54">
      <w:start w:val="1"/>
      <w:numFmt w:val="bullet"/>
      <w:lvlText w:val=""/>
      <w:lvlJc w:val="left"/>
      <w:pPr>
        <w:tabs>
          <w:tab w:val="num" w:pos="1440"/>
        </w:tabs>
        <w:ind w:left="1440" w:hanging="360"/>
      </w:pPr>
      <w:rPr>
        <w:rFonts w:ascii="Wingdings" w:hAnsi="Wingdings" w:hint="default"/>
      </w:rPr>
    </w:lvl>
    <w:lvl w:ilvl="2" w:tplc="7F463BEE">
      <w:numFmt w:val="bullet"/>
      <w:lvlText w:val="•"/>
      <w:lvlJc w:val="left"/>
      <w:pPr>
        <w:tabs>
          <w:tab w:val="num" w:pos="2160"/>
        </w:tabs>
        <w:ind w:left="2160" w:hanging="360"/>
      </w:pPr>
      <w:rPr>
        <w:rFonts w:ascii="Arial" w:hAnsi="Arial" w:hint="default"/>
      </w:rPr>
    </w:lvl>
    <w:lvl w:ilvl="3" w:tplc="94C85B48" w:tentative="1">
      <w:start w:val="1"/>
      <w:numFmt w:val="bullet"/>
      <w:lvlText w:val=""/>
      <w:lvlJc w:val="left"/>
      <w:pPr>
        <w:tabs>
          <w:tab w:val="num" w:pos="2880"/>
        </w:tabs>
        <w:ind w:left="2880" w:hanging="360"/>
      </w:pPr>
      <w:rPr>
        <w:rFonts w:ascii="Wingdings" w:hAnsi="Wingdings" w:hint="default"/>
      </w:rPr>
    </w:lvl>
    <w:lvl w:ilvl="4" w:tplc="3AD6702E" w:tentative="1">
      <w:start w:val="1"/>
      <w:numFmt w:val="bullet"/>
      <w:lvlText w:val=""/>
      <w:lvlJc w:val="left"/>
      <w:pPr>
        <w:tabs>
          <w:tab w:val="num" w:pos="3600"/>
        </w:tabs>
        <w:ind w:left="3600" w:hanging="360"/>
      </w:pPr>
      <w:rPr>
        <w:rFonts w:ascii="Wingdings" w:hAnsi="Wingdings" w:hint="default"/>
      </w:rPr>
    </w:lvl>
    <w:lvl w:ilvl="5" w:tplc="0E9610D2" w:tentative="1">
      <w:start w:val="1"/>
      <w:numFmt w:val="bullet"/>
      <w:lvlText w:val=""/>
      <w:lvlJc w:val="left"/>
      <w:pPr>
        <w:tabs>
          <w:tab w:val="num" w:pos="4320"/>
        </w:tabs>
        <w:ind w:left="4320" w:hanging="360"/>
      </w:pPr>
      <w:rPr>
        <w:rFonts w:ascii="Wingdings" w:hAnsi="Wingdings" w:hint="default"/>
      </w:rPr>
    </w:lvl>
    <w:lvl w:ilvl="6" w:tplc="CF9AE4F2" w:tentative="1">
      <w:start w:val="1"/>
      <w:numFmt w:val="bullet"/>
      <w:lvlText w:val=""/>
      <w:lvlJc w:val="left"/>
      <w:pPr>
        <w:tabs>
          <w:tab w:val="num" w:pos="5040"/>
        </w:tabs>
        <w:ind w:left="5040" w:hanging="360"/>
      </w:pPr>
      <w:rPr>
        <w:rFonts w:ascii="Wingdings" w:hAnsi="Wingdings" w:hint="default"/>
      </w:rPr>
    </w:lvl>
    <w:lvl w:ilvl="7" w:tplc="BBA8A92E" w:tentative="1">
      <w:start w:val="1"/>
      <w:numFmt w:val="bullet"/>
      <w:lvlText w:val=""/>
      <w:lvlJc w:val="left"/>
      <w:pPr>
        <w:tabs>
          <w:tab w:val="num" w:pos="5760"/>
        </w:tabs>
        <w:ind w:left="5760" w:hanging="360"/>
      </w:pPr>
      <w:rPr>
        <w:rFonts w:ascii="Wingdings" w:hAnsi="Wingdings" w:hint="default"/>
      </w:rPr>
    </w:lvl>
    <w:lvl w:ilvl="8" w:tplc="B298EEB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74D81"/>
    <w:multiLevelType w:val="hybridMultilevel"/>
    <w:tmpl w:val="2D1CD684"/>
    <w:lvl w:ilvl="0" w:tplc="FDB21AC6">
      <w:start w:val="1"/>
      <w:numFmt w:val="bullet"/>
      <w:lvlText w:val="•"/>
      <w:lvlJc w:val="left"/>
      <w:pPr>
        <w:tabs>
          <w:tab w:val="num" w:pos="720"/>
        </w:tabs>
        <w:ind w:left="720" w:hanging="360"/>
      </w:pPr>
      <w:rPr>
        <w:rFonts w:ascii="Arial" w:hAnsi="Arial" w:hint="default"/>
      </w:rPr>
    </w:lvl>
    <w:lvl w:ilvl="1" w:tplc="A2844026" w:tentative="1">
      <w:start w:val="1"/>
      <w:numFmt w:val="bullet"/>
      <w:lvlText w:val="•"/>
      <w:lvlJc w:val="left"/>
      <w:pPr>
        <w:tabs>
          <w:tab w:val="num" w:pos="1440"/>
        </w:tabs>
        <w:ind w:left="1440" w:hanging="360"/>
      </w:pPr>
      <w:rPr>
        <w:rFonts w:ascii="Arial" w:hAnsi="Arial" w:hint="default"/>
      </w:rPr>
    </w:lvl>
    <w:lvl w:ilvl="2" w:tplc="6EA87E50">
      <w:start w:val="1"/>
      <w:numFmt w:val="bullet"/>
      <w:lvlText w:val="•"/>
      <w:lvlJc w:val="left"/>
      <w:pPr>
        <w:tabs>
          <w:tab w:val="num" w:pos="2160"/>
        </w:tabs>
        <w:ind w:left="2160" w:hanging="360"/>
      </w:pPr>
      <w:rPr>
        <w:rFonts w:ascii="Arial" w:hAnsi="Arial" w:hint="default"/>
      </w:rPr>
    </w:lvl>
    <w:lvl w:ilvl="3" w:tplc="3F32B600" w:tentative="1">
      <w:start w:val="1"/>
      <w:numFmt w:val="bullet"/>
      <w:lvlText w:val="•"/>
      <w:lvlJc w:val="left"/>
      <w:pPr>
        <w:tabs>
          <w:tab w:val="num" w:pos="2880"/>
        </w:tabs>
        <w:ind w:left="2880" w:hanging="360"/>
      </w:pPr>
      <w:rPr>
        <w:rFonts w:ascii="Arial" w:hAnsi="Arial" w:hint="default"/>
      </w:rPr>
    </w:lvl>
    <w:lvl w:ilvl="4" w:tplc="CECCE42E" w:tentative="1">
      <w:start w:val="1"/>
      <w:numFmt w:val="bullet"/>
      <w:lvlText w:val="•"/>
      <w:lvlJc w:val="left"/>
      <w:pPr>
        <w:tabs>
          <w:tab w:val="num" w:pos="3600"/>
        </w:tabs>
        <w:ind w:left="3600" w:hanging="360"/>
      </w:pPr>
      <w:rPr>
        <w:rFonts w:ascii="Arial" w:hAnsi="Arial" w:hint="default"/>
      </w:rPr>
    </w:lvl>
    <w:lvl w:ilvl="5" w:tplc="645EDFDE" w:tentative="1">
      <w:start w:val="1"/>
      <w:numFmt w:val="bullet"/>
      <w:lvlText w:val="•"/>
      <w:lvlJc w:val="left"/>
      <w:pPr>
        <w:tabs>
          <w:tab w:val="num" w:pos="4320"/>
        </w:tabs>
        <w:ind w:left="4320" w:hanging="360"/>
      </w:pPr>
      <w:rPr>
        <w:rFonts w:ascii="Arial" w:hAnsi="Arial" w:hint="default"/>
      </w:rPr>
    </w:lvl>
    <w:lvl w:ilvl="6" w:tplc="D4789FBA" w:tentative="1">
      <w:start w:val="1"/>
      <w:numFmt w:val="bullet"/>
      <w:lvlText w:val="•"/>
      <w:lvlJc w:val="left"/>
      <w:pPr>
        <w:tabs>
          <w:tab w:val="num" w:pos="5040"/>
        </w:tabs>
        <w:ind w:left="5040" w:hanging="360"/>
      </w:pPr>
      <w:rPr>
        <w:rFonts w:ascii="Arial" w:hAnsi="Arial" w:hint="default"/>
      </w:rPr>
    </w:lvl>
    <w:lvl w:ilvl="7" w:tplc="16704AA6" w:tentative="1">
      <w:start w:val="1"/>
      <w:numFmt w:val="bullet"/>
      <w:lvlText w:val="•"/>
      <w:lvlJc w:val="left"/>
      <w:pPr>
        <w:tabs>
          <w:tab w:val="num" w:pos="5760"/>
        </w:tabs>
        <w:ind w:left="5760" w:hanging="360"/>
      </w:pPr>
      <w:rPr>
        <w:rFonts w:ascii="Arial" w:hAnsi="Arial" w:hint="default"/>
      </w:rPr>
    </w:lvl>
    <w:lvl w:ilvl="8" w:tplc="334675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94603E"/>
    <w:multiLevelType w:val="hybridMultilevel"/>
    <w:tmpl w:val="E9E0C8DE"/>
    <w:lvl w:ilvl="0" w:tplc="7F463BE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FE2512"/>
    <w:multiLevelType w:val="hybridMultilevel"/>
    <w:tmpl w:val="D4208002"/>
    <w:lvl w:ilvl="0" w:tplc="3D241C32">
      <w:start w:val="1"/>
      <w:numFmt w:val="bullet"/>
      <w:lvlText w:val="–"/>
      <w:lvlJc w:val="left"/>
      <w:pPr>
        <w:tabs>
          <w:tab w:val="num" w:pos="720"/>
        </w:tabs>
        <w:ind w:left="720" w:hanging="360"/>
      </w:pPr>
      <w:rPr>
        <w:rFonts w:ascii="Arial" w:hAnsi="Arial" w:hint="default"/>
      </w:rPr>
    </w:lvl>
    <w:lvl w:ilvl="1" w:tplc="311C63C2">
      <w:start w:val="1"/>
      <w:numFmt w:val="bullet"/>
      <w:lvlText w:val="–"/>
      <w:lvlJc w:val="left"/>
      <w:pPr>
        <w:tabs>
          <w:tab w:val="num" w:pos="1440"/>
        </w:tabs>
        <w:ind w:left="1440" w:hanging="360"/>
      </w:pPr>
      <w:rPr>
        <w:rFonts w:ascii="Arial" w:hAnsi="Arial" w:hint="default"/>
      </w:rPr>
    </w:lvl>
    <w:lvl w:ilvl="2" w:tplc="89CE1EAC">
      <w:numFmt w:val="bullet"/>
      <w:lvlText w:val="•"/>
      <w:lvlJc w:val="left"/>
      <w:pPr>
        <w:tabs>
          <w:tab w:val="num" w:pos="2160"/>
        </w:tabs>
        <w:ind w:left="2160" w:hanging="360"/>
      </w:pPr>
      <w:rPr>
        <w:rFonts w:ascii="Arial" w:hAnsi="Arial" w:hint="default"/>
      </w:rPr>
    </w:lvl>
    <w:lvl w:ilvl="3" w:tplc="ECF2A518" w:tentative="1">
      <w:start w:val="1"/>
      <w:numFmt w:val="bullet"/>
      <w:lvlText w:val="–"/>
      <w:lvlJc w:val="left"/>
      <w:pPr>
        <w:tabs>
          <w:tab w:val="num" w:pos="2880"/>
        </w:tabs>
        <w:ind w:left="2880" w:hanging="360"/>
      </w:pPr>
      <w:rPr>
        <w:rFonts w:ascii="Arial" w:hAnsi="Arial" w:hint="default"/>
      </w:rPr>
    </w:lvl>
    <w:lvl w:ilvl="4" w:tplc="084247B2" w:tentative="1">
      <w:start w:val="1"/>
      <w:numFmt w:val="bullet"/>
      <w:lvlText w:val="–"/>
      <w:lvlJc w:val="left"/>
      <w:pPr>
        <w:tabs>
          <w:tab w:val="num" w:pos="3600"/>
        </w:tabs>
        <w:ind w:left="3600" w:hanging="360"/>
      </w:pPr>
      <w:rPr>
        <w:rFonts w:ascii="Arial" w:hAnsi="Arial" w:hint="default"/>
      </w:rPr>
    </w:lvl>
    <w:lvl w:ilvl="5" w:tplc="DD2EEFF6" w:tentative="1">
      <w:start w:val="1"/>
      <w:numFmt w:val="bullet"/>
      <w:lvlText w:val="–"/>
      <w:lvlJc w:val="left"/>
      <w:pPr>
        <w:tabs>
          <w:tab w:val="num" w:pos="4320"/>
        </w:tabs>
        <w:ind w:left="4320" w:hanging="360"/>
      </w:pPr>
      <w:rPr>
        <w:rFonts w:ascii="Arial" w:hAnsi="Arial" w:hint="default"/>
      </w:rPr>
    </w:lvl>
    <w:lvl w:ilvl="6" w:tplc="3E4656E2" w:tentative="1">
      <w:start w:val="1"/>
      <w:numFmt w:val="bullet"/>
      <w:lvlText w:val="–"/>
      <w:lvlJc w:val="left"/>
      <w:pPr>
        <w:tabs>
          <w:tab w:val="num" w:pos="5040"/>
        </w:tabs>
        <w:ind w:left="5040" w:hanging="360"/>
      </w:pPr>
      <w:rPr>
        <w:rFonts w:ascii="Arial" w:hAnsi="Arial" w:hint="default"/>
      </w:rPr>
    </w:lvl>
    <w:lvl w:ilvl="7" w:tplc="9E42E6AE" w:tentative="1">
      <w:start w:val="1"/>
      <w:numFmt w:val="bullet"/>
      <w:lvlText w:val="–"/>
      <w:lvlJc w:val="left"/>
      <w:pPr>
        <w:tabs>
          <w:tab w:val="num" w:pos="5760"/>
        </w:tabs>
        <w:ind w:left="5760" w:hanging="360"/>
      </w:pPr>
      <w:rPr>
        <w:rFonts w:ascii="Arial" w:hAnsi="Arial" w:hint="default"/>
      </w:rPr>
    </w:lvl>
    <w:lvl w:ilvl="8" w:tplc="400EB6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DE354A"/>
    <w:multiLevelType w:val="hybridMultilevel"/>
    <w:tmpl w:val="DCBE24D6"/>
    <w:lvl w:ilvl="0" w:tplc="AB8EDB4E">
      <w:start w:val="9900"/>
      <w:numFmt w:val="bullet"/>
      <w:lvlText w:val="-"/>
      <w:lvlJc w:val="left"/>
      <w:pPr>
        <w:ind w:left="1556" w:hanging="420"/>
      </w:pPr>
      <w:rPr>
        <w:rFonts w:ascii="Times New Roman" w:eastAsia="MS Mincho"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6"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DB0FD5"/>
    <w:multiLevelType w:val="hybridMultilevel"/>
    <w:tmpl w:val="32C4DFE0"/>
    <w:lvl w:ilvl="0" w:tplc="3312AFBA">
      <w:start w:val="1"/>
      <w:numFmt w:val="bullet"/>
      <w:lvlText w:val="•"/>
      <w:lvlJc w:val="left"/>
      <w:pPr>
        <w:tabs>
          <w:tab w:val="num" w:pos="720"/>
        </w:tabs>
        <w:ind w:left="720" w:hanging="360"/>
      </w:pPr>
      <w:rPr>
        <w:rFonts w:ascii="Arial" w:hAnsi="Arial" w:hint="default"/>
      </w:rPr>
    </w:lvl>
    <w:lvl w:ilvl="1" w:tplc="15ACDC94">
      <w:start w:val="1"/>
      <w:numFmt w:val="bullet"/>
      <w:lvlText w:val="•"/>
      <w:lvlJc w:val="left"/>
      <w:pPr>
        <w:tabs>
          <w:tab w:val="num" w:pos="1440"/>
        </w:tabs>
        <w:ind w:left="1440" w:hanging="360"/>
      </w:pPr>
      <w:rPr>
        <w:rFonts w:ascii="Arial" w:hAnsi="Arial" w:hint="default"/>
      </w:rPr>
    </w:lvl>
    <w:lvl w:ilvl="2" w:tplc="D4E4E50C">
      <w:start w:val="1"/>
      <w:numFmt w:val="bullet"/>
      <w:lvlText w:val="•"/>
      <w:lvlJc w:val="left"/>
      <w:pPr>
        <w:tabs>
          <w:tab w:val="num" w:pos="2160"/>
        </w:tabs>
        <w:ind w:left="2160" w:hanging="360"/>
      </w:pPr>
      <w:rPr>
        <w:rFonts w:ascii="Arial" w:hAnsi="Arial" w:hint="default"/>
      </w:rPr>
    </w:lvl>
    <w:lvl w:ilvl="3" w:tplc="ACF0E558">
      <w:start w:val="1"/>
      <w:numFmt w:val="bullet"/>
      <w:lvlText w:val="•"/>
      <w:lvlJc w:val="left"/>
      <w:pPr>
        <w:tabs>
          <w:tab w:val="num" w:pos="2880"/>
        </w:tabs>
        <w:ind w:left="2880" w:hanging="360"/>
      </w:pPr>
      <w:rPr>
        <w:rFonts w:ascii="Arial" w:hAnsi="Arial" w:hint="default"/>
      </w:rPr>
    </w:lvl>
    <w:lvl w:ilvl="4" w:tplc="27C63D7E" w:tentative="1">
      <w:start w:val="1"/>
      <w:numFmt w:val="bullet"/>
      <w:lvlText w:val="•"/>
      <w:lvlJc w:val="left"/>
      <w:pPr>
        <w:tabs>
          <w:tab w:val="num" w:pos="3600"/>
        </w:tabs>
        <w:ind w:left="3600" w:hanging="360"/>
      </w:pPr>
      <w:rPr>
        <w:rFonts w:ascii="Arial" w:hAnsi="Arial" w:hint="default"/>
      </w:rPr>
    </w:lvl>
    <w:lvl w:ilvl="5" w:tplc="550C47F6" w:tentative="1">
      <w:start w:val="1"/>
      <w:numFmt w:val="bullet"/>
      <w:lvlText w:val="•"/>
      <w:lvlJc w:val="left"/>
      <w:pPr>
        <w:tabs>
          <w:tab w:val="num" w:pos="4320"/>
        </w:tabs>
        <w:ind w:left="4320" w:hanging="360"/>
      </w:pPr>
      <w:rPr>
        <w:rFonts w:ascii="Arial" w:hAnsi="Arial" w:hint="default"/>
      </w:rPr>
    </w:lvl>
    <w:lvl w:ilvl="6" w:tplc="27E4D934" w:tentative="1">
      <w:start w:val="1"/>
      <w:numFmt w:val="bullet"/>
      <w:lvlText w:val="•"/>
      <w:lvlJc w:val="left"/>
      <w:pPr>
        <w:tabs>
          <w:tab w:val="num" w:pos="5040"/>
        </w:tabs>
        <w:ind w:left="5040" w:hanging="360"/>
      </w:pPr>
      <w:rPr>
        <w:rFonts w:ascii="Arial" w:hAnsi="Arial" w:hint="default"/>
      </w:rPr>
    </w:lvl>
    <w:lvl w:ilvl="7" w:tplc="63923CCE" w:tentative="1">
      <w:start w:val="1"/>
      <w:numFmt w:val="bullet"/>
      <w:lvlText w:val="•"/>
      <w:lvlJc w:val="left"/>
      <w:pPr>
        <w:tabs>
          <w:tab w:val="num" w:pos="5760"/>
        </w:tabs>
        <w:ind w:left="5760" w:hanging="360"/>
      </w:pPr>
      <w:rPr>
        <w:rFonts w:ascii="Arial" w:hAnsi="Arial" w:hint="default"/>
      </w:rPr>
    </w:lvl>
    <w:lvl w:ilvl="8" w:tplc="16C26F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6C1EF7"/>
    <w:multiLevelType w:val="hybridMultilevel"/>
    <w:tmpl w:val="1C4851F0"/>
    <w:lvl w:ilvl="0" w:tplc="7F463BE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13"/>
  </w:num>
  <w:num w:numId="4">
    <w:abstractNumId w:val="23"/>
  </w:num>
  <w:num w:numId="5">
    <w:abstractNumId w:val="5"/>
  </w:num>
  <w:num w:numId="6">
    <w:abstractNumId w:val="7"/>
  </w:num>
  <w:num w:numId="7">
    <w:abstractNumId w:val="19"/>
  </w:num>
  <w:num w:numId="8">
    <w:abstractNumId w:val="21"/>
  </w:num>
  <w:num w:numId="9">
    <w:abstractNumId w:val="2"/>
  </w:num>
  <w:num w:numId="10">
    <w:abstractNumId w:val="24"/>
  </w:num>
  <w:num w:numId="11">
    <w:abstractNumId w:val="10"/>
  </w:num>
  <w:num w:numId="12">
    <w:abstractNumId w:val="0"/>
  </w:num>
  <w:num w:numId="13">
    <w:abstractNumId w:val="1"/>
  </w:num>
  <w:num w:numId="14">
    <w:abstractNumId w:val="9"/>
  </w:num>
  <w:num w:numId="15">
    <w:abstractNumId w:val="11"/>
  </w:num>
  <w:num w:numId="16">
    <w:abstractNumId w:val="14"/>
  </w:num>
  <w:num w:numId="17">
    <w:abstractNumId w:val="6"/>
  </w:num>
  <w:num w:numId="18">
    <w:abstractNumId w:val="4"/>
  </w:num>
  <w:num w:numId="19">
    <w:abstractNumId w:val="16"/>
  </w:num>
  <w:num w:numId="20">
    <w:abstractNumId w:val="17"/>
  </w:num>
  <w:num w:numId="21">
    <w:abstractNumId w:val="15"/>
  </w:num>
  <w:num w:numId="22">
    <w:abstractNumId w:val="22"/>
  </w:num>
  <w:num w:numId="23">
    <w:abstractNumId w:val="12"/>
  </w:num>
  <w:num w:numId="24">
    <w:abstractNumId w:val="3"/>
  </w:num>
  <w:num w:numId="2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29B5"/>
    <w:rsid w:val="00044F54"/>
    <w:rsid w:val="00045261"/>
    <w:rsid w:val="00051834"/>
    <w:rsid w:val="00051BCD"/>
    <w:rsid w:val="0005210E"/>
    <w:rsid w:val="0005245C"/>
    <w:rsid w:val="00054A22"/>
    <w:rsid w:val="00056292"/>
    <w:rsid w:val="00056A57"/>
    <w:rsid w:val="00057D18"/>
    <w:rsid w:val="00064FF4"/>
    <w:rsid w:val="000655A6"/>
    <w:rsid w:val="00065718"/>
    <w:rsid w:val="0006632D"/>
    <w:rsid w:val="00067AD6"/>
    <w:rsid w:val="000719B2"/>
    <w:rsid w:val="000748D4"/>
    <w:rsid w:val="00077A45"/>
    <w:rsid w:val="00080512"/>
    <w:rsid w:val="00090A8C"/>
    <w:rsid w:val="000967F9"/>
    <w:rsid w:val="000A3027"/>
    <w:rsid w:val="000A768A"/>
    <w:rsid w:val="000A79A6"/>
    <w:rsid w:val="000B19FC"/>
    <w:rsid w:val="000B64E7"/>
    <w:rsid w:val="000B7CC9"/>
    <w:rsid w:val="000C25AE"/>
    <w:rsid w:val="000C30A0"/>
    <w:rsid w:val="000C39EB"/>
    <w:rsid w:val="000C671E"/>
    <w:rsid w:val="000C73CE"/>
    <w:rsid w:val="000C7FE5"/>
    <w:rsid w:val="000D0F18"/>
    <w:rsid w:val="000D26AA"/>
    <w:rsid w:val="000D58AB"/>
    <w:rsid w:val="000E19B6"/>
    <w:rsid w:val="000F37A9"/>
    <w:rsid w:val="000F6E95"/>
    <w:rsid w:val="00100F8D"/>
    <w:rsid w:val="00115B6D"/>
    <w:rsid w:val="0013324B"/>
    <w:rsid w:val="00141EC7"/>
    <w:rsid w:val="001455C7"/>
    <w:rsid w:val="001504AD"/>
    <w:rsid w:val="00153C24"/>
    <w:rsid w:val="001549E9"/>
    <w:rsid w:val="0016651D"/>
    <w:rsid w:val="001728F3"/>
    <w:rsid w:val="0017659E"/>
    <w:rsid w:val="001769D4"/>
    <w:rsid w:val="00181D8D"/>
    <w:rsid w:val="00183FC8"/>
    <w:rsid w:val="00184775"/>
    <w:rsid w:val="00191256"/>
    <w:rsid w:val="00195C99"/>
    <w:rsid w:val="001B0C35"/>
    <w:rsid w:val="001B37DC"/>
    <w:rsid w:val="001B3D97"/>
    <w:rsid w:val="001C31FB"/>
    <w:rsid w:val="001C5679"/>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175CF"/>
    <w:rsid w:val="00233E58"/>
    <w:rsid w:val="002347A2"/>
    <w:rsid w:val="00240DA8"/>
    <w:rsid w:val="00241C23"/>
    <w:rsid w:val="00241C36"/>
    <w:rsid w:val="002441EE"/>
    <w:rsid w:val="00245EED"/>
    <w:rsid w:val="00252AE9"/>
    <w:rsid w:val="0025313C"/>
    <w:rsid w:val="002546D0"/>
    <w:rsid w:val="00255997"/>
    <w:rsid w:val="002570E9"/>
    <w:rsid w:val="0026090F"/>
    <w:rsid w:val="002651DA"/>
    <w:rsid w:val="002720D3"/>
    <w:rsid w:val="002801B9"/>
    <w:rsid w:val="0028343C"/>
    <w:rsid w:val="0028451F"/>
    <w:rsid w:val="00292864"/>
    <w:rsid w:val="00294305"/>
    <w:rsid w:val="002975CC"/>
    <w:rsid w:val="002B45D0"/>
    <w:rsid w:val="002B4F8E"/>
    <w:rsid w:val="002B7487"/>
    <w:rsid w:val="002C22E7"/>
    <w:rsid w:val="002C4272"/>
    <w:rsid w:val="002C4357"/>
    <w:rsid w:val="002C5181"/>
    <w:rsid w:val="002E2E09"/>
    <w:rsid w:val="002F2CA6"/>
    <w:rsid w:val="002F3E23"/>
    <w:rsid w:val="002F576D"/>
    <w:rsid w:val="0030188A"/>
    <w:rsid w:val="003106A8"/>
    <w:rsid w:val="00310BE8"/>
    <w:rsid w:val="00313ED4"/>
    <w:rsid w:val="00314938"/>
    <w:rsid w:val="00316E02"/>
    <w:rsid w:val="003172DC"/>
    <w:rsid w:val="003218A8"/>
    <w:rsid w:val="003252A7"/>
    <w:rsid w:val="003306BE"/>
    <w:rsid w:val="003326BC"/>
    <w:rsid w:val="003356A0"/>
    <w:rsid w:val="0033787C"/>
    <w:rsid w:val="003454B6"/>
    <w:rsid w:val="00352584"/>
    <w:rsid w:val="0035462D"/>
    <w:rsid w:val="00356B78"/>
    <w:rsid w:val="00362A12"/>
    <w:rsid w:val="00370A0E"/>
    <w:rsid w:val="00375A0F"/>
    <w:rsid w:val="00380463"/>
    <w:rsid w:val="00380771"/>
    <w:rsid w:val="00383102"/>
    <w:rsid w:val="003831FB"/>
    <w:rsid w:val="003900BC"/>
    <w:rsid w:val="00390E19"/>
    <w:rsid w:val="003970F9"/>
    <w:rsid w:val="003A0B7D"/>
    <w:rsid w:val="003A22C9"/>
    <w:rsid w:val="003A2457"/>
    <w:rsid w:val="003A4970"/>
    <w:rsid w:val="003B1CA1"/>
    <w:rsid w:val="003B68C6"/>
    <w:rsid w:val="003B773C"/>
    <w:rsid w:val="003C3971"/>
    <w:rsid w:val="003D1785"/>
    <w:rsid w:val="003D4B96"/>
    <w:rsid w:val="003D4EC5"/>
    <w:rsid w:val="003D78BF"/>
    <w:rsid w:val="003E0434"/>
    <w:rsid w:val="003E1107"/>
    <w:rsid w:val="003E4F2F"/>
    <w:rsid w:val="003E6A2E"/>
    <w:rsid w:val="003E6AC1"/>
    <w:rsid w:val="003F0096"/>
    <w:rsid w:val="003F036A"/>
    <w:rsid w:val="003F3474"/>
    <w:rsid w:val="003F5317"/>
    <w:rsid w:val="003F6E47"/>
    <w:rsid w:val="00401417"/>
    <w:rsid w:val="004018CF"/>
    <w:rsid w:val="00401CFC"/>
    <w:rsid w:val="00414E62"/>
    <w:rsid w:val="00420ADB"/>
    <w:rsid w:val="00421C2A"/>
    <w:rsid w:val="00431BA9"/>
    <w:rsid w:val="00433E71"/>
    <w:rsid w:val="00434868"/>
    <w:rsid w:val="00442DEB"/>
    <w:rsid w:val="00443955"/>
    <w:rsid w:val="004457C4"/>
    <w:rsid w:val="00445C79"/>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B7DDA"/>
    <w:rsid w:val="004C7306"/>
    <w:rsid w:val="004D0DD3"/>
    <w:rsid w:val="004D25AE"/>
    <w:rsid w:val="004D2B4A"/>
    <w:rsid w:val="004D3578"/>
    <w:rsid w:val="004D6A17"/>
    <w:rsid w:val="004E213A"/>
    <w:rsid w:val="004E3BCB"/>
    <w:rsid w:val="004E4AC0"/>
    <w:rsid w:val="004E7277"/>
    <w:rsid w:val="004F0812"/>
    <w:rsid w:val="004F13F9"/>
    <w:rsid w:val="004F3221"/>
    <w:rsid w:val="00504C1D"/>
    <w:rsid w:val="00533759"/>
    <w:rsid w:val="005352B9"/>
    <w:rsid w:val="0054085E"/>
    <w:rsid w:val="00543E6C"/>
    <w:rsid w:val="00543F16"/>
    <w:rsid w:val="00544224"/>
    <w:rsid w:val="005514FA"/>
    <w:rsid w:val="005515B5"/>
    <w:rsid w:val="0055178E"/>
    <w:rsid w:val="0055712A"/>
    <w:rsid w:val="00561133"/>
    <w:rsid w:val="005617D6"/>
    <w:rsid w:val="00565087"/>
    <w:rsid w:val="00565ECD"/>
    <w:rsid w:val="00571F31"/>
    <w:rsid w:val="005735AC"/>
    <w:rsid w:val="00573CCB"/>
    <w:rsid w:val="005830D3"/>
    <w:rsid w:val="00583C5D"/>
    <w:rsid w:val="00590468"/>
    <w:rsid w:val="00594871"/>
    <w:rsid w:val="005975D3"/>
    <w:rsid w:val="005A769D"/>
    <w:rsid w:val="005B39E5"/>
    <w:rsid w:val="005B59CB"/>
    <w:rsid w:val="005B640C"/>
    <w:rsid w:val="005C6C1A"/>
    <w:rsid w:val="005C75D9"/>
    <w:rsid w:val="005D2E01"/>
    <w:rsid w:val="005D3026"/>
    <w:rsid w:val="005D68EB"/>
    <w:rsid w:val="005E3F29"/>
    <w:rsid w:val="005F0530"/>
    <w:rsid w:val="005F64CF"/>
    <w:rsid w:val="00605F99"/>
    <w:rsid w:val="00607A83"/>
    <w:rsid w:val="00607BB1"/>
    <w:rsid w:val="00613410"/>
    <w:rsid w:val="00614E23"/>
    <w:rsid w:val="00614FDF"/>
    <w:rsid w:val="0061525F"/>
    <w:rsid w:val="00616CA8"/>
    <w:rsid w:val="00622B6B"/>
    <w:rsid w:val="0062334E"/>
    <w:rsid w:val="006239E9"/>
    <w:rsid w:val="0062507D"/>
    <w:rsid w:val="006350CB"/>
    <w:rsid w:val="006469A8"/>
    <w:rsid w:val="00647C48"/>
    <w:rsid w:val="00651952"/>
    <w:rsid w:val="006615B6"/>
    <w:rsid w:val="006622DC"/>
    <w:rsid w:val="0066741A"/>
    <w:rsid w:val="0067112A"/>
    <w:rsid w:val="006722A2"/>
    <w:rsid w:val="0067348E"/>
    <w:rsid w:val="00676AE3"/>
    <w:rsid w:val="00677547"/>
    <w:rsid w:val="006836B8"/>
    <w:rsid w:val="00691386"/>
    <w:rsid w:val="0069587A"/>
    <w:rsid w:val="006A1D06"/>
    <w:rsid w:val="006A20EC"/>
    <w:rsid w:val="006A4AC6"/>
    <w:rsid w:val="006B219C"/>
    <w:rsid w:val="006B7D0A"/>
    <w:rsid w:val="006C11EA"/>
    <w:rsid w:val="006C2EC9"/>
    <w:rsid w:val="006C785C"/>
    <w:rsid w:val="006F6198"/>
    <w:rsid w:val="006F7867"/>
    <w:rsid w:val="007017D5"/>
    <w:rsid w:val="00702830"/>
    <w:rsid w:val="007059B1"/>
    <w:rsid w:val="00707AB4"/>
    <w:rsid w:val="00715F9A"/>
    <w:rsid w:val="00717D6B"/>
    <w:rsid w:val="007236E0"/>
    <w:rsid w:val="00726F5B"/>
    <w:rsid w:val="007277C4"/>
    <w:rsid w:val="00734A5B"/>
    <w:rsid w:val="00744E76"/>
    <w:rsid w:val="007470E6"/>
    <w:rsid w:val="00750ED6"/>
    <w:rsid w:val="0075320E"/>
    <w:rsid w:val="00767B9D"/>
    <w:rsid w:val="00771D04"/>
    <w:rsid w:val="00777DF1"/>
    <w:rsid w:val="00781F0F"/>
    <w:rsid w:val="00785853"/>
    <w:rsid w:val="00790960"/>
    <w:rsid w:val="00794B20"/>
    <w:rsid w:val="007A0049"/>
    <w:rsid w:val="007A3A41"/>
    <w:rsid w:val="007B09DD"/>
    <w:rsid w:val="007C107F"/>
    <w:rsid w:val="007C2D43"/>
    <w:rsid w:val="007C3FB5"/>
    <w:rsid w:val="007C58CB"/>
    <w:rsid w:val="007D783A"/>
    <w:rsid w:val="007E18B5"/>
    <w:rsid w:val="007E2652"/>
    <w:rsid w:val="007E2BC6"/>
    <w:rsid w:val="007F274A"/>
    <w:rsid w:val="007F5FBB"/>
    <w:rsid w:val="007F6960"/>
    <w:rsid w:val="0080248A"/>
    <w:rsid w:val="008028A4"/>
    <w:rsid w:val="008105C8"/>
    <w:rsid w:val="00810F4E"/>
    <w:rsid w:val="00814B35"/>
    <w:rsid w:val="008173C9"/>
    <w:rsid w:val="00826027"/>
    <w:rsid w:val="00830CA1"/>
    <w:rsid w:val="00835CCF"/>
    <w:rsid w:val="00840B0D"/>
    <w:rsid w:val="008607C6"/>
    <w:rsid w:val="008627BF"/>
    <w:rsid w:val="0086369F"/>
    <w:rsid w:val="008768CA"/>
    <w:rsid w:val="00876B01"/>
    <w:rsid w:val="0088077F"/>
    <w:rsid w:val="008839F9"/>
    <w:rsid w:val="008916C7"/>
    <w:rsid w:val="0089283A"/>
    <w:rsid w:val="00894BF1"/>
    <w:rsid w:val="008A3788"/>
    <w:rsid w:val="008B18BA"/>
    <w:rsid w:val="008B59CC"/>
    <w:rsid w:val="008D3782"/>
    <w:rsid w:val="008D7168"/>
    <w:rsid w:val="008E224E"/>
    <w:rsid w:val="008E237B"/>
    <w:rsid w:val="008E4719"/>
    <w:rsid w:val="008E56FC"/>
    <w:rsid w:val="008E705F"/>
    <w:rsid w:val="0090271F"/>
    <w:rsid w:val="00902E23"/>
    <w:rsid w:val="009031A2"/>
    <w:rsid w:val="009047EE"/>
    <w:rsid w:val="0091348E"/>
    <w:rsid w:val="0093435C"/>
    <w:rsid w:val="00934CE4"/>
    <w:rsid w:val="00942EC2"/>
    <w:rsid w:val="00952765"/>
    <w:rsid w:val="00954F24"/>
    <w:rsid w:val="009754EA"/>
    <w:rsid w:val="009760C0"/>
    <w:rsid w:val="00986CD1"/>
    <w:rsid w:val="009913A3"/>
    <w:rsid w:val="009923B0"/>
    <w:rsid w:val="00994AFD"/>
    <w:rsid w:val="009A1188"/>
    <w:rsid w:val="009A12C3"/>
    <w:rsid w:val="009A5CA9"/>
    <w:rsid w:val="009A684C"/>
    <w:rsid w:val="009A7386"/>
    <w:rsid w:val="009B0DAF"/>
    <w:rsid w:val="009B1CC3"/>
    <w:rsid w:val="009B527E"/>
    <w:rsid w:val="009B552F"/>
    <w:rsid w:val="009C0361"/>
    <w:rsid w:val="009D3240"/>
    <w:rsid w:val="009D6AFB"/>
    <w:rsid w:val="009E0E2F"/>
    <w:rsid w:val="009E4AC1"/>
    <w:rsid w:val="009E7237"/>
    <w:rsid w:val="009F1E9C"/>
    <w:rsid w:val="009F37B7"/>
    <w:rsid w:val="009F63B4"/>
    <w:rsid w:val="00A006D8"/>
    <w:rsid w:val="00A014CE"/>
    <w:rsid w:val="00A0615D"/>
    <w:rsid w:val="00A10617"/>
    <w:rsid w:val="00A10F02"/>
    <w:rsid w:val="00A1131C"/>
    <w:rsid w:val="00A164B4"/>
    <w:rsid w:val="00A205C1"/>
    <w:rsid w:val="00A23159"/>
    <w:rsid w:val="00A329E9"/>
    <w:rsid w:val="00A367D0"/>
    <w:rsid w:val="00A4163B"/>
    <w:rsid w:val="00A45401"/>
    <w:rsid w:val="00A53724"/>
    <w:rsid w:val="00A613C0"/>
    <w:rsid w:val="00A66994"/>
    <w:rsid w:val="00A71B68"/>
    <w:rsid w:val="00A72550"/>
    <w:rsid w:val="00A73BC6"/>
    <w:rsid w:val="00A82346"/>
    <w:rsid w:val="00A82DD7"/>
    <w:rsid w:val="00A875E9"/>
    <w:rsid w:val="00A91CE6"/>
    <w:rsid w:val="00A91F11"/>
    <w:rsid w:val="00AA120D"/>
    <w:rsid w:val="00AA22B0"/>
    <w:rsid w:val="00AA29B0"/>
    <w:rsid w:val="00AB208F"/>
    <w:rsid w:val="00AB3B29"/>
    <w:rsid w:val="00AB6DB1"/>
    <w:rsid w:val="00AB6FB1"/>
    <w:rsid w:val="00AD2934"/>
    <w:rsid w:val="00AD409D"/>
    <w:rsid w:val="00AD4910"/>
    <w:rsid w:val="00AD5658"/>
    <w:rsid w:val="00AE73A2"/>
    <w:rsid w:val="00AE7C61"/>
    <w:rsid w:val="00AF07A7"/>
    <w:rsid w:val="00AF5502"/>
    <w:rsid w:val="00B03F40"/>
    <w:rsid w:val="00B06C9A"/>
    <w:rsid w:val="00B10400"/>
    <w:rsid w:val="00B139E1"/>
    <w:rsid w:val="00B15449"/>
    <w:rsid w:val="00B15B5F"/>
    <w:rsid w:val="00B20593"/>
    <w:rsid w:val="00B2192F"/>
    <w:rsid w:val="00B21E6C"/>
    <w:rsid w:val="00B226A5"/>
    <w:rsid w:val="00B24E22"/>
    <w:rsid w:val="00B26244"/>
    <w:rsid w:val="00B34279"/>
    <w:rsid w:val="00B36A59"/>
    <w:rsid w:val="00B4203D"/>
    <w:rsid w:val="00B42A51"/>
    <w:rsid w:val="00B46162"/>
    <w:rsid w:val="00B47796"/>
    <w:rsid w:val="00B554FB"/>
    <w:rsid w:val="00B61A7F"/>
    <w:rsid w:val="00B64E0B"/>
    <w:rsid w:val="00B748D6"/>
    <w:rsid w:val="00B917AA"/>
    <w:rsid w:val="00B93165"/>
    <w:rsid w:val="00BA24F1"/>
    <w:rsid w:val="00BA2977"/>
    <w:rsid w:val="00BA4632"/>
    <w:rsid w:val="00BA5F14"/>
    <w:rsid w:val="00BA7E1C"/>
    <w:rsid w:val="00BB4116"/>
    <w:rsid w:val="00BB4729"/>
    <w:rsid w:val="00BC0F7D"/>
    <w:rsid w:val="00BC456D"/>
    <w:rsid w:val="00BC505F"/>
    <w:rsid w:val="00BC58AB"/>
    <w:rsid w:val="00BE1FAA"/>
    <w:rsid w:val="00BE31CA"/>
    <w:rsid w:val="00BE4AD6"/>
    <w:rsid w:val="00BF11FA"/>
    <w:rsid w:val="00BF2243"/>
    <w:rsid w:val="00C03703"/>
    <w:rsid w:val="00C03DC4"/>
    <w:rsid w:val="00C04507"/>
    <w:rsid w:val="00C14BCA"/>
    <w:rsid w:val="00C1689C"/>
    <w:rsid w:val="00C175E7"/>
    <w:rsid w:val="00C17D03"/>
    <w:rsid w:val="00C20167"/>
    <w:rsid w:val="00C33079"/>
    <w:rsid w:val="00C401CE"/>
    <w:rsid w:val="00C40AA4"/>
    <w:rsid w:val="00C438B3"/>
    <w:rsid w:val="00C4507D"/>
    <w:rsid w:val="00C450E5"/>
    <w:rsid w:val="00C45231"/>
    <w:rsid w:val="00C46A21"/>
    <w:rsid w:val="00C510B0"/>
    <w:rsid w:val="00C54BC3"/>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D0E19"/>
    <w:rsid w:val="00CD31F2"/>
    <w:rsid w:val="00CD3DA3"/>
    <w:rsid w:val="00CD5FCA"/>
    <w:rsid w:val="00CF49A1"/>
    <w:rsid w:val="00CF571A"/>
    <w:rsid w:val="00D00C36"/>
    <w:rsid w:val="00D02120"/>
    <w:rsid w:val="00D07607"/>
    <w:rsid w:val="00D1114B"/>
    <w:rsid w:val="00D11C56"/>
    <w:rsid w:val="00D205A9"/>
    <w:rsid w:val="00D22A91"/>
    <w:rsid w:val="00D242E0"/>
    <w:rsid w:val="00D25FC8"/>
    <w:rsid w:val="00D26C7C"/>
    <w:rsid w:val="00D276A6"/>
    <w:rsid w:val="00D31318"/>
    <w:rsid w:val="00D32247"/>
    <w:rsid w:val="00D470CB"/>
    <w:rsid w:val="00D5447E"/>
    <w:rsid w:val="00D5603A"/>
    <w:rsid w:val="00D62426"/>
    <w:rsid w:val="00D6371A"/>
    <w:rsid w:val="00D63E3B"/>
    <w:rsid w:val="00D650F6"/>
    <w:rsid w:val="00D65FB4"/>
    <w:rsid w:val="00D66B82"/>
    <w:rsid w:val="00D67C91"/>
    <w:rsid w:val="00D70504"/>
    <w:rsid w:val="00D70BB6"/>
    <w:rsid w:val="00D72461"/>
    <w:rsid w:val="00D738D6"/>
    <w:rsid w:val="00D755EB"/>
    <w:rsid w:val="00D75DA9"/>
    <w:rsid w:val="00D7710A"/>
    <w:rsid w:val="00D77329"/>
    <w:rsid w:val="00D82B26"/>
    <w:rsid w:val="00D835F7"/>
    <w:rsid w:val="00D87E00"/>
    <w:rsid w:val="00D9134D"/>
    <w:rsid w:val="00D91EE5"/>
    <w:rsid w:val="00D97D32"/>
    <w:rsid w:val="00DA0290"/>
    <w:rsid w:val="00DA7A03"/>
    <w:rsid w:val="00DB1818"/>
    <w:rsid w:val="00DB4E57"/>
    <w:rsid w:val="00DC13D6"/>
    <w:rsid w:val="00DC1EF7"/>
    <w:rsid w:val="00DC309B"/>
    <w:rsid w:val="00DC3D16"/>
    <w:rsid w:val="00DC4DA2"/>
    <w:rsid w:val="00DD0C5E"/>
    <w:rsid w:val="00DD270D"/>
    <w:rsid w:val="00DE0DDD"/>
    <w:rsid w:val="00DE310E"/>
    <w:rsid w:val="00DE5EC0"/>
    <w:rsid w:val="00DF087C"/>
    <w:rsid w:val="00DF1164"/>
    <w:rsid w:val="00DF19A8"/>
    <w:rsid w:val="00DF2B1F"/>
    <w:rsid w:val="00DF46BF"/>
    <w:rsid w:val="00DF62CD"/>
    <w:rsid w:val="00E0003B"/>
    <w:rsid w:val="00E16F3C"/>
    <w:rsid w:val="00E23901"/>
    <w:rsid w:val="00E2689C"/>
    <w:rsid w:val="00E32FE8"/>
    <w:rsid w:val="00E460C3"/>
    <w:rsid w:val="00E467BA"/>
    <w:rsid w:val="00E501D1"/>
    <w:rsid w:val="00E52403"/>
    <w:rsid w:val="00E561B8"/>
    <w:rsid w:val="00E5623E"/>
    <w:rsid w:val="00E56C01"/>
    <w:rsid w:val="00E5733E"/>
    <w:rsid w:val="00E6072B"/>
    <w:rsid w:val="00E71547"/>
    <w:rsid w:val="00E731CD"/>
    <w:rsid w:val="00E77645"/>
    <w:rsid w:val="00E8365A"/>
    <w:rsid w:val="00E8391E"/>
    <w:rsid w:val="00E93E0B"/>
    <w:rsid w:val="00E94A24"/>
    <w:rsid w:val="00E96FBB"/>
    <w:rsid w:val="00EA205F"/>
    <w:rsid w:val="00EA3248"/>
    <w:rsid w:val="00EB0004"/>
    <w:rsid w:val="00EB1F97"/>
    <w:rsid w:val="00EB37E2"/>
    <w:rsid w:val="00EB453E"/>
    <w:rsid w:val="00EB4D66"/>
    <w:rsid w:val="00EB58A6"/>
    <w:rsid w:val="00EC4A25"/>
    <w:rsid w:val="00ED33BF"/>
    <w:rsid w:val="00ED7CE3"/>
    <w:rsid w:val="00EE1A67"/>
    <w:rsid w:val="00EF574A"/>
    <w:rsid w:val="00EF63A7"/>
    <w:rsid w:val="00EF7449"/>
    <w:rsid w:val="00F00618"/>
    <w:rsid w:val="00F025A2"/>
    <w:rsid w:val="00F04712"/>
    <w:rsid w:val="00F10C5D"/>
    <w:rsid w:val="00F1127C"/>
    <w:rsid w:val="00F14AD5"/>
    <w:rsid w:val="00F14C5C"/>
    <w:rsid w:val="00F22E36"/>
    <w:rsid w:val="00F22EC7"/>
    <w:rsid w:val="00F30A78"/>
    <w:rsid w:val="00F417DE"/>
    <w:rsid w:val="00F447EA"/>
    <w:rsid w:val="00F47299"/>
    <w:rsid w:val="00F53E53"/>
    <w:rsid w:val="00F5450D"/>
    <w:rsid w:val="00F56409"/>
    <w:rsid w:val="00F56F3E"/>
    <w:rsid w:val="00F61EA2"/>
    <w:rsid w:val="00F653B8"/>
    <w:rsid w:val="00F658EE"/>
    <w:rsid w:val="00F66556"/>
    <w:rsid w:val="00F74767"/>
    <w:rsid w:val="00F76C3F"/>
    <w:rsid w:val="00F82274"/>
    <w:rsid w:val="00F84ABD"/>
    <w:rsid w:val="00F864E2"/>
    <w:rsid w:val="00FA1266"/>
    <w:rsid w:val="00FA391B"/>
    <w:rsid w:val="00FB1E89"/>
    <w:rsid w:val="00FB7692"/>
    <w:rsid w:val="00FC1192"/>
    <w:rsid w:val="00FD069E"/>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RAN4H2">
    <w:name w:val="RAN4 H2"/>
    <w:basedOn w:val="20"/>
    <w:next w:val="a0"/>
    <w:link w:val="RAN4H2Char"/>
    <w:qFormat/>
    <w:rsid w:val="0062507D"/>
    <w:pPr>
      <w:ind w:left="0" w:firstLine="0"/>
    </w:pPr>
    <w:rPr>
      <w:rFonts w:eastAsia="Times New Roman"/>
    </w:rPr>
  </w:style>
  <w:style w:type="paragraph" w:customStyle="1" w:styleId="RAN4H1">
    <w:name w:val="RAN4 H1"/>
    <w:basedOn w:val="a0"/>
    <w:next w:val="a0"/>
    <w:link w:val="RAN4H1Char"/>
    <w:qFormat/>
    <w:rsid w:val="0062507D"/>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2Char">
    <w:name w:val="RAN4 H2 Char"/>
    <w:basedOn w:val="2Char"/>
    <w:link w:val="RAN4H2"/>
    <w:rsid w:val="0062507D"/>
    <w:rPr>
      <w:rFonts w:ascii="Arial" w:eastAsia="Times New Roman" w:hAnsi="Arial"/>
      <w:sz w:val="32"/>
      <w:lang w:val="en-GB"/>
    </w:rPr>
  </w:style>
  <w:style w:type="paragraph" w:customStyle="1" w:styleId="RAN4H3">
    <w:name w:val="RAN4 H3"/>
    <w:basedOn w:val="a0"/>
    <w:qFormat/>
    <w:rsid w:val="0062507D"/>
    <w:pPr>
      <w:spacing w:before="120" w:after="120" w:line="259" w:lineRule="auto"/>
    </w:pPr>
    <w:rPr>
      <w:rFonts w:ascii="Arial" w:eastAsia="宋体" w:hAnsi="Arial" w:cs="Arial"/>
      <w:sz w:val="24"/>
      <w:szCs w:val="22"/>
      <w:lang w:val="en-US"/>
    </w:rPr>
  </w:style>
  <w:style w:type="character" w:customStyle="1" w:styleId="RAN4H1Char">
    <w:name w:val="RAN4 H1 Char"/>
    <w:basedOn w:val="a1"/>
    <w:link w:val="RAN4H1"/>
    <w:rsid w:val="0062507D"/>
    <w:rPr>
      <w:rFonts w:ascii="Arial" w:eastAsia="宋体"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86773">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08635898">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39530976">
      <w:bodyDiv w:val="1"/>
      <w:marLeft w:val="0"/>
      <w:marRight w:val="0"/>
      <w:marTop w:val="0"/>
      <w:marBottom w:val="0"/>
      <w:divBdr>
        <w:top w:val="none" w:sz="0" w:space="0" w:color="auto"/>
        <w:left w:val="none" w:sz="0" w:space="0" w:color="auto"/>
        <w:bottom w:val="none" w:sz="0" w:space="0" w:color="auto"/>
        <w:right w:val="none" w:sz="0" w:space="0" w:color="auto"/>
      </w:divBdr>
    </w:div>
    <w:div w:id="675809558">
      <w:bodyDiv w:val="1"/>
      <w:marLeft w:val="0"/>
      <w:marRight w:val="0"/>
      <w:marTop w:val="0"/>
      <w:marBottom w:val="0"/>
      <w:divBdr>
        <w:top w:val="none" w:sz="0" w:space="0" w:color="auto"/>
        <w:left w:val="none" w:sz="0" w:space="0" w:color="auto"/>
        <w:bottom w:val="none" w:sz="0" w:space="0" w:color="auto"/>
        <w:right w:val="none" w:sz="0" w:space="0" w:color="auto"/>
      </w:divBdr>
    </w:div>
    <w:div w:id="698823705">
      <w:bodyDiv w:val="1"/>
      <w:marLeft w:val="0"/>
      <w:marRight w:val="0"/>
      <w:marTop w:val="0"/>
      <w:marBottom w:val="0"/>
      <w:divBdr>
        <w:top w:val="none" w:sz="0" w:space="0" w:color="auto"/>
        <w:left w:val="none" w:sz="0" w:space="0" w:color="auto"/>
        <w:bottom w:val="none" w:sz="0" w:space="0" w:color="auto"/>
        <w:right w:val="none" w:sz="0" w:space="0" w:color="auto"/>
      </w:divBdr>
      <w:divsChild>
        <w:div w:id="272640435">
          <w:marLeft w:val="360"/>
          <w:marRight w:val="0"/>
          <w:marTop w:val="200"/>
          <w:marBottom w:val="0"/>
          <w:divBdr>
            <w:top w:val="none" w:sz="0" w:space="0" w:color="auto"/>
            <w:left w:val="none" w:sz="0" w:space="0" w:color="auto"/>
            <w:bottom w:val="none" w:sz="0" w:space="0" w:color="auto"/>
            <w:right w:val="none" w:sz="0" w:space="0" w:color="auto"/>
          </w:divBdr>
        </w:div>
        <w:div w:id="1645045127">
          <w:marLeft w:val="360"/>
          <w:marRight w:val="0"/>
          <w:marTop w:val="200"/>
          <w:marBottom w:val="0"/>
          <w:divBdr>
            <w:top w:val="none" w:sz="0" w:space="0" w:color="auto"/>
            <w:left w:val="none" w:sz="0" w:space="0" w:color="auto"/>
            <w:bottom w:val="none" w:sz="0" w:space="0" w:color="auto"/>
            <w:right w:val="none" w:sz="0" w:space="0" w:color="auto"/>
          </w:divBdr>
        </w:div>
        <w:div w:id="1760522876">
          <w:marLeft w:val="360"/>
          <w:marRight w:val="0"/>
          <w:marTop w:val="200"/>
          <w:marBottom w:val="0"/>
          <w:divBdr>
            <w:top w:val="none" w:sz="0" w:space="0" w:color="auto"/>
            <w:left w:val="none" w:sz="0" w:space="0" w:color="auto"/>
            <w:bottom w:val="none" w:sz="0" w:space="0" w:color="auto"/>
            <w:right w:val="none" w:sz="0" w:space="0" w:color="auto"/>
          </w:divBdr>
        </w:div>
        <w:div w:id="235556548">
          <w:marLeft w:val="360"/>
          <w:marRight w:val="0"/>
          <w:marTop w:val="200"/>
          <w:marBottom w:val="0"/>
          <w:divBdr>
            <w:top w:val="none" w:sz="0" w:space="0" w:color="auto"/>
            <w:left w:val="none" w:sz="0" w:space="0" w:color="auto"/>
            <w:bottom w:val="none" w:sz="0" w:space="0" w:color="auto"/>
            <w:right w:val="none" w:sz="0" w:space="0" w:color="auto"/>
          </w:divBdr>
        </w:div>
        <w:div w:id="935868108">
          <w:marLeft w:val="360"/>
          <w:marRight w:val="0"/>
          <w:marTop w:val="200"/>
          <w:marBottom w:val="0"/>
          <w:divBdr>
            <w:top w:val="none" w:sz="0" w:space="0" w:color="auto"/>
            <w:left w:val="none" w:sz="0" w:space="0" w:color="auto"/>
            <w:bottom w:val="none" w:sz="0" w:space="0" w:color="auto"/>
            <w:right w:val="none" w:sz="0" w:space="0" w:color="auto"/>
          </w:divBdr>
        </w:div>
        <w:div w:id="151876163">
          <w:marLeft w:val="360"/>
          <w:marRight w:val="0"/>
          <w:marTop w:val="200"/>
          <w:marBottom w:val="0"/>
          <w:divBdr>
            <w:top w:val="none" w:sz="0" w:space="0" w:color="auto"/>
            <w:left w:val="none" w:sz="0" w:space="0" w:color="auto"/>
            <w:bottom w:val="none" w:sz="0" w:space="0" w:color="auto"/>
            <w:right w:val="none" w:sz="0" w:space="0" w:color="auto"/>
          </w:divBdr>
        </w:div>
      </w:divsChild>
    </w:div>
    <w:div w:id="719131912">
      <w:bodyDiv w:val="1"/>
      <w:marLeft w:val="0"/>
      <w:marRight w:val="0"/>
      <w:marTop w:val="0"/>
      <w:marBottom w:val="0"/>
      <w:divBdr>
        <w:top w:val="none" w:sz="0" w:space="0" w:color="auto"/>
        <w:left w:val="none" w:sz="0" w:space="0" w:color="auto"/>
        <w:bottom w:val="none" w:sz="0" w:space="0" w:color="auto"/>
        <w:right w:val="none" w:sz="0" w:space="0" w:color="auto"/>
      </w:divBdr>
      <w:divsChild>
        <w:div w:id="182787520">
          <w:marLeft w:val="360"/>
          <w:marRight w:val="0"/>
          <w:marTop w:val="200"/>
          <w:marBottom w:val="0"/>
          <w:divBdr>
            <w:top w:val="none" w:sz="0" w:space="0" w:color="auto"/>
            <w:left w:val="none" w:sz="0" w:space="0" w:color="auto"/>
            <w:bottom w:val="none" w:sz="0" w:space="0" w:color="auto"/>
            <w:right w:val="none" w:sz="0" w:space="0" w:color="auto"/>
          </w:divBdr>
        </w:div>
        <w:div w:id="1428430616">
          <w:marLeft w:val="360"/>
          <w:marRight w:val="0"/>
          <w:marTop w:val="200"/>
          <w:marBottom w:val="0"/>
          <w:divBdr>
            <w:top w:val="none" w:sz="0" w:space="0" w:color="auto"/>
            <w:left w:val="none" w:sz="0" w:space="0" w:color="auto"/>
            <w:bottom w:val="none" w:sz="0" w:space="0" w:color="auto"/>
            <w:right w:val="none" w:sz="0" w:space="0" w:color="auto"/>
          </w:divBdr>
        </w:div>
        <w:div w:id="875964212">
          <w:marLeft w:val="360"/>
          <w:marRight w:val="0"/>
          <w:marTop w:val="200"/>
          <w:marBottom w:val="0"/>
          <w:divBdr>
            <w:top w:val="none" w:sz="0" w:space="0" w:color="auto"/>
            <w:left w:val="none" w:sz="0" w:space="0" w:color="auto"/>
            <w:bottom w:val="none" w:sz="0" w:space="0" w:color="auto"/>
            <w:right w:val="none" w:sz="0" w:space="0" w:color="auto"/>
          </w:divBdr>
        </w:div>
        <w:div w:id="1890606196">
          <w:marLeft w:val="360"/>
          <w:marRight w:val="0"/>
          <w:marTop w:val="200"/>
          <w:marBottom w:val="0"/>
          <w:divBdr>
            <w:top w:val="none" w:sz="0" w:space="0" w:color="auto"/>
            <w:left w:val="none" w:sz="0" w:space="0" w:color="auto"/>
            <w:bottom w:val="none" w:sz="0" w:space="0" w:color="auto"/>
            <w:right w:val="none" w:sz="0" w:space="0" w:color="auto"/>
          </w:divBdr>
        </w:div>
        <w:div w:id="1944611624">
          <w:marLeft w:val="360"/>
          <w:marRight w:val="0"/>
          <w:marTop w:val="200"/>
          <w:marBottom w:val="0"/>
          <w:divBdr>
            <w:top w:val="none" w:sz="0" w:space="0" w:color="auto"/>
            <w:left w:val="none" w:sz="0" w:space="0" w:color="auto"/>
            <w:bottom w:val="none" w:sz="0" w:space="0" w:color="auto"/>
            <w:right w:val="none" w:sz="0" w:space="0" w:color="auto"/>
          </w:divBdr>
        </w:div>
        <w:div w:id="1280185276">
          <w:marLeft w:val="360"/>
          <w:marRight w:val="0"/>
          <w:marTop w:val="200"/>
          <w:marBottom w:val="0"/>
          <w:divBdr>
            <w:top w:val="none" w:sz="0" w:space="0" w:color="auto"/>
            <w:left w:val="none" w:sz="0" w:space="0" w:color="auto"/>
            <w:bottom w:val="none" w:sz="0" w:space="0" w:color="auto"/>
            <w:right w:val="none" w:sz="0" w:space="0" w:color="auto"/>
          </w:divBdr>
        </w:div>
      </w:divsChild>
    </w:div>
    <w:div w:id="722027196">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744717130">
      <w:bodyDiv w:val="1"/>
      <w:marLeft w:val="0"/>
      <w:marRight w:val="0"/>
      <w:marTop w:val="0"/>
      <w:marBottom w:val="0"/>
      <w:divBdr>
        <w:top w:val="none" w:sz="0" w:space="0" w:color="auto"/>
        <w:left w:val="none" w:sz="0" w:space="0" w:color="auto"/>
        <w:bottom w:val="none" w:sz="0" w:space="0" w:color="auto"/>
        <w:right w:val="none" w:sz="0" w:space="0" w:color="auto"/>
      </w:divBdr>
    </w:div>
    <w:div w:id="895316436">
      <w:bodyDiv w:val="1"/>
      <w:marLeft w:val="0"/>
      <w:marRight w:val="0"/>
      <w:marTop w:val="0"/>
      <w:marBottom w:val="0"/>
      <w:divBdr>
        <w:top w:val="none" w:sz="0" w:space="0" w:color="auto"/>
        <w:left w:val="none" w:sz="0" w:space="0" w:color="auto"/>
        <w:bottom w:val="none" w:sz="0" w:space="0" w:color="auto"/>
        <w:right w:val="none" w:sz="0" w:space="0" w:color="auto"/>
      </w:divBdr>
    </w:div>
    <w:div w:id="933198970">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55955697">
      <w:bodyDiv w:val="1"/>
      <w:marLeft w:val="0"/>
      <w:marRight w:val="0"/>
      <w:marTop w:val="0"/>
      <w:marBottom w:val="0"/>
      <w:divBdr>
        <w:top w:val="none" w:sz="0" w:space="0" w:color="auto"/>
        <w:left w:val="none" w:sz="0" w:space="0" w:color="auto"/>
        <w:bottom w:val="none" w:sz="0" w:space="0" w:color="auto"/>
        <w:right w:val="none" w:sz="0" w:space="0" w:color="auto"/>
      </w:divBdr>
      <w:divsChild>
        <w:div w:id="150371859">
          <w:marLeft w:val="1166"/>
          <w:marRight w:val="0"/>
          <w:marTop w:val="67"/>
          <w:marBottom w:val="0"/>
          <w:divBdr>
            <w:top w:val="none" w:sz="0" w:space="0" w:color="auto"/>
            <w:left w:val="none" w:sz="0" w:space="0" w:color="auto"/>
            <w:bottom w:val="none" w:sz="0" w:space="0" w:color="auto"/>
            <w:right w:val="none" w:sz="0" w:space="0" w:color="auto"/>
          </w:divBdr>
        </w:div>
        <w:div w:id="167330200">
          <w:marLeft w:val="1886"/>
          <w:marRight w:val="0"/>
          <w:marTop w:val="67"/>
          <w:marBottom w:val="0"/>
          <w:divBdr>
            <w:top w:val="none" w:sz="0" w:space="0" w:color="auto"/>
            <w:left w:val="none" w:sz="0" w:space="0" w:color="auto"/>
            <w:bottom w:val="none" w:sz="0" w:space="0" w:color="auto"/>
            <w:right w:val="none" w:sz="0" w:space="0" w:color="auto"/>
          </w:divBdr>
        </w:div>
        <w:div w:id="1313365734">
          <w:marLeft w:val="1886"/>
          <w:marRight w:val="0"/>
          <w:marTop w:val="67"/>
          <w:marBottom w:val="0"/>
          <w:divBdr>
            <w:top w:val="none" w:sz="0" w:space="0" w:color="auto"/>
            <w:left w:val="none" w:sz="0" w:space="0" w:color="auto"/>
            <w:bottom w:val="none" w:sz="0" w:space="0" w:color="auto"/>
            <w:right w:val="none" w:sz="0" w:space="0" w:color="auto"/>
          </w:divBdr>
        </w:div>
      </w:divsChild>
    </w:div>
    <w:div w:id="1268536834">
      <w:bodyDiv w:val="1"/>
      <w:marLeft w:val="0"/>
      <w:marRight w:val="0"/>
      <w:marTop w:val="0"/>
      <w:marBottom w:val="0"/>
      <w:divBdr>
        <w:top w:val="none" w:sz="0" w:space="0" w:color="auto"/>
        <w:left w:val="none" w:sz="0" w:space="0" w:color="auto"/>
        <w:bottom w:val="none" w:sz="0" w:space="0" w:color="auto"/>
        <w:right w:val="none" w:sz="0" w:space="0" w:color="auto"/>
      </w:divBdr>
    </w:div>
    <w:div w:id="127363641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29621926">
      <w:bodyDiv w:val="1"/>
      <w:marLeft w:val="0"/>
      <w:marRight w:val="0"/>
      <w:marTop w:val="0"/>
      <w:marBottom w:val="0"/>
      <w:divBdr>
        <w:top w:val="none" w:sz="0" w:space="0" w:color="auto"/>
        <w:left w:val="none" w:sz="0" w:space="0" w:color="auto"/>
        <w:bottom w:val="none" w:sz="0" w:space="0" w:color="auto"/>
        <w:right w:val="none" w:sz="0" w:space="0" w:color="auto"/>
      </w:divBdr>
      <w:divsChild>
        <w:div w:id="537084585">
          <w:marLeft w:val="1886"/>
          <w:marRight w:val="0"/>
          <w:marTop w:val="67"/>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01790760">
      <w:bodyDiv w:val="1"/>
      <w:marLeft w:val="0"/>
      <w:marRight w:val="0"/>
      <w:marTop w:val="0"/>
      <w:marBottom w:val="0"/>
      <w:divBdr>
        <w:top w:val="none" w:sz="0" w:space="0" w:color="auto"/>
        <w:left w:val="none" w:sz="0" w:space="0" w:color="auto"/>
        <w:bottom w:val="none" w:sz="0" w:space="0" w:color="auto"/>
        <w:right w:val="none" w:sz="0" w:space="0" w:color="auto"/>
      </w:divBdr>
      <w:divsChild>
        <w:div w:id="1721855663">
          <w:marLeft w:val="1166"/>
          <w:marRight w:val="0"/>
          <w:marTop w:val="62"/>
          <w:marBottom w:val="0"/>
          <w:divBdr>
            <w:top w:val="none" w:sz="0" w:space="0" w:color="auto"/>
            <w:left w:val="none" w:sz="0" w:space="0" w:color="auto"/>
            <w:bottom w:val="none" w:sz="0" w:space="0" w:color="auto"/>
            <w:right w:val="none" w:sz="0" w:space="0" w:color="auto"/>
          </w:divBdr>
        </w:div>
        <w:div w:id="1722561079">
          <w:marLeft w:val="1800"/>
          <w:marRight w:val="0"/>
          <w:marTop w:val="53"/>
          <w:marBottom w:val="0"/>
          <w:divBdr>
            <w:top w:val="none" w:sz="0" w:space="0" w:color="auto"/>
            <w:left w:val="none" w:sz="0" w:space="0" w:color="auto"/>
            <w:bottom w:val="none" w:sz="0" w:space="0" w:color="auto"/>
            <w:right w:val="none" w:sz="0" w:space="0" w:color="auto"/>
          </w:divBdr>
        </w:div>
        <w:div w:id="492532640">
          <w:marLeft w:val="1800"/>
          <w:marRight w:val="0"/>
          <w:marTop w:val="53"/>
          <w:marBottom w:val="0"/>
          <w:divBdr>
            <w:top w:val="none" w:sz="0" w:space="0" w:color="auto"/>
            <w:left w:val="none" w:sz="0" w:space="0" w:color="auto"/>
            <w:bottom w:val="none" w:sz="0" w:space="0" w:color="auto"/>
            <w:right w:val="none" w:sz="0" w:space="0" w:color="auto"/>
          </w:divBdr>
        </w:div>
        <w:div w:id="509755426">
          <w:marLeft w:val="1800"/>
          <w:marRight w:val="0"/>
          <w:marTop w:val="53"/>
          <w:marBottom w:val="0"/>
          <w:divBdr>
            <w:top w:val="none" w:sz="0" w:space="0" w:color="auto"/>
            <w:left w:val="none" w:sz="0" w:space="0" w:color="auto"/>
            <w:bottom w:val="none" w:sz="0" w:space="0" w:color="auto"/>
            <w:right w:val="none" w:sz="0" w:space="0" w:color="auto"/>
          </w:divBdr>
        </w:div>
        <w:div w:id="680543419">
          <w:marLeft w:val="1800"/>
          <w:marRight w:val="0"/>
          <w:marTop w:val="53"/>
          <w:marBottom w:val="0"/>
          <w:divBdr>
            <w:top w:val="none" w:sz="0" w:space="0" w:color="auto"/>
            <w:left w:val="none" w:sz="0" w:space="0" w:color="auto"/>
            <w:bottom w:val="none" w:sz="0" w:space="0" w:color="auto"/>
            <w:right w:val="none" w:sz="0" w:space="0" w:color="auto"/>
          </w:divBdr>
        </w:div>
        <w:div w:id="1173256574">
          <w:marLeft w:val="1800"/>
          <w:marRight w:val="0"/>
          <w:marTop w:val="53"/>
          <w:marBottom w:val="0"/>
          <w:divBdr>
            <w:top w:val="none" w:sz="0" w:space="0" w:color="auto"/>
            <w:left w:val="none" w:sz="0" w:space="0" w:color="auto"/>
            <w:bottom w:val="none" w:sz="0" w:space="0" w:color="auto"/>
            <w:right w:val="none" w:sz="0" w:space="0" w:color="auto"/>
          </w:divBdr>
        </w:div>
        <w:div w:id="1191185104">
          <w:marLeft w:val="1800"/>
          <w:marRight w:val="0"/>
          <w:marTop w:val="53"/>
          <w:marBottom w:val="0"/>
          <w:divBdr>
            <w:top w:val="none" w:sz="0" w:space="0" w:color="auto"/>
            <w:left w:val="none" w:sz="0" w:space="0" w:color="auto"/>
            <w:bottom w:val="none" w:sz="0" w:space="0" w:color="auto"/>
            <w:right w:val="none" w:sz="0" w:space="0" w:color="auto"/>
          </w:divBdr>
        </w:div>
        <w:div w:id="112555687">
          <w:marLeft w:val="1166"/>
          <w:marRight w:val="0"/>
          <w:marTop w:val="62"/>
          <w:marBottom w:val="0"/>
          <w:divBdr>
            <w:top w:val="none" w:sz="0" w:space="0" w:color="auto"/>
            <w:left w:val="none" w:sz="0" w:space="0" w:color="auto"/>
            <w:bottom w:val="none" w:sz="0" w:space="0" w:color="auto"/>
            <w:right w:val="none" w:sz="0" w:space="0" w:color="auto"/>
          </w:divBdr>
        </w:div>
        <w:div w:id="263345061">
          <w:marLeft w:val="1800"/>
          <w:marRight w:val="0"/>
          <w:marTop w:val="53"/>
          <w:marBottom w:val="0"/>
          <w:divBdr>
            <w:top w:val="none" w:sz="0" w:space="0" w:color="auto"/>
            <w:left w:val="none" w:sz="0" w:space="0" w:color="auto"/>
            <w:bottom w:val="none" w:sz="0" w:space="0" w:color="auto"/>
            <w:right w:val="none" w:sz="0" w:space="0" w:color="auto"/>
          </w:divBdr>
        </w:div>
      </w:divsChild>
    </w:div>
    <w:div w:id="2120877837">
      <w:bodyDiv w:val="1"/>
      <w:marLeft w:val="0"/>
      <w:marRight w:val="0"/>
      <w:marTop w:val="0"/>
      <w:marBottom w:val="0"/>
      <w:divBdr>
        <w:top w:val="none" w:sz="0" w:space="0" w:color="auto"/>
        <w:left w:val="none" w:sz="0" w:space="0" w:color="auto"/>
        <w:bottom w:val="none" w:sz="0" w:space="0" w:color="auto"/>
        <w:right w:val="none" w:sz="0" w:space="0" w:color="auto"/>
      </w:divBdr>
    </w:div>
    <w:div w:id="2125421502">
      <w:bodyDiv w:val="1"/>
      <w:marLeft w:val="0"/>
      <w:marRight w:val="0"/>
      <w:marTop w:val="0"/>
      <w:marBottom w:val="0"/>
      <w:divBdr>
        <w:top w:val="none" w:sz="0" w:space="0" w:color="auto"/>
        <w:left w:val="none" w:sz="0" w:space="0" w:color="auto"/>
        <w:bottom w:val="none" w:sz="0" w:space="0" w:color="auto"/>
        <w:right w:val="none" w:sz="0" w:space="0" w:color="auto"/>
      </w:divBdr>
      <w:divsChild>
        <w:div w:id="209147703">
          <w:marLeft w:val="188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83178-5365-4F10-87D7-FEC643F66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5</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20</cp:revision>
  <dcterms:created xsi:type="dcterms:W3CDTF">2019-10-09T11:19:00Z</dcterms:created>
  <dcterms:modified xsi:type="dcterms:W3CDTF">2019-10-17T08:53:00Z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(3)65j3v/7Pot+DioXwy1SN23696hgKeR81S9VD1jBfNFRsqZYIxVtdMk/RplgqtRT2dIslYO3a
sDBwb+4EQ9cjcOYwVh3/swB2W1CftJ2en7mwswf0xf7Dsi98Y46+N1jzeOSsmZjr+wwTwTVy
6ypJvIMJco53+gzh6uhnU/5QWTS44PUGJFx5YCmmpapurr1Fbyt2auTHeG1xyGpLmkoIjqbj
7iYRVOPFuiZBxfWmT5</vt:lpwstr>
  </property>
  <property fmtid="{D5CDD505-2E9C-101B-9397-08002B2CF9AE}" pid="3" name="_2015_ms_pID_7253431">
    <vt:lpwstr>7ZaGyBGKYCx990gLFqx5MXaYnfmmzikz9r/gUGOXRcgHoewDN3mb3Z
Kw9mYJwMTK9292FX8tmM7CL4A/bM79uBgpglmvuDqEh5YbPj7kuk1n4zgEtwnOZXXLFpUV6s
1882iElj6l/mYqL0FK0JaEMzW5SXyeeWKkAm1vdp6WToayw1Q9/mk3TSmEYIBH9xCrUZ634R
uElnbCfv3Jy70ULQYoFA8wcTKlzDJVBKf7wl</vt:lpwstr>
  </property>
  <property fmtid="{D5CDD505-2E9C-101B-9397-08002B2CF9AE}" pid="4" name="_2015_ms_pID_7253432">
    <vt:lpwstr>gZhPtjNejuoZ7dd7LaBcbhg=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